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019" w:rsidRDefault="00D56A9F">
      <w:pPr>
        <w:spacing w:after="0" w:line="360" w:lineRule="auto"/>
        <w:jc w:val="right"/>
        <w:rPr>
          <w:rFonts w:ascii="Verdana" w:hAnsi="Verdana"/>
          <w:b/>
          <w:sz w:val="20"/>
          <w:szCs w:val="20"/>
        </w:rPr>
      </w:pPr>
      <w:r w:rsidRPr="00B76A86">
        <w:rPr>
          <w:rFonts w:ascii="Verdana" w:hAnsi="Verdana"/>
          <w:b/>
          <w:sz w:val="20"/>
          <w:szCs w:val="20"/>
        </w:rPr>
        <w:t>Приложение № 1</w:t>
      </w:r>
    </w:p>
    <w:p w:rsidR="00912019" w:rsidRPr="00726C6E" w:rsidRDefault="0044343A">
      <w:pPr>
        <w:spacing w:after="0" w:line="360" w:lineRule="auto"/>
        <w:jc w:val="center"/>
        <w:rPr>
          <w:rFonts w:ascii="Verdana" w:hAnsi="Verdana"/>
          <w:b/>
          <w:sz w:val="20"/>
          <w:szCs w:val="20"/>
          <w:lang w:val="en-US"/>
        </w:rPr>
      </w:pPr>
      <w:r w:rsidRPr="00B76A86">
        <w:rPr>
          <w:rFonts w:ascii="Verdana" w:hAnsi="Verdana"/>
          <w:b/>
          <w:sz w:val="20"/>
          <w:szCs w:val="20"/>
        </w:rPr>
        <w:t>ОБЩИ УСЛОВИЯ</w:t>
      </w:r>
      <w:r w:rsidR="00726C6E">
        <w:rPr>
          <w:rFonts w:ascii="Verdana" w:hAnsi="Verdana"/>
          <w:b/>
          <w:sz w:val="20"/>
          <w:szCs w:val="20"/>
          <w:lang w:val="en-US"/>
        </w:rPr>
        <w:t xml:space="preserve"> </w:t>
      </w:r>
    </w:p>
    <w:p w:rsidR="00912019" w:rsidRDefault="00912019">
      <w:pPr>
        <w:spacing w:after="0" w:line="360" w:lineRule="auto"/>
        <w:jc w:val="both"/>
        <w:rPr>
          <w:rFonts w:ascii="Verdana" w:hAnsi="Verdana"/>
          <w:sz w:val="20"/>
          <w:szCs w:val="20"/>
        </w:rPr>
      </w:pPr>
    </w:p>
    <w:p w:rsidR="00912019" w:rsidRDefault="0044343A">
      <w:pPr>
        <w:pStyle w:val="Heading1"/>
        <w:numPr>
          <w:ilvl w:val="0"/>
          <w:numId w:val="0"/>
        </w:numPr>
        <w:spacing w:before="0" w:after="0" w:line="360" w:lineRule="auto"/>
        <w:ind w:left="480" w:hanging="480"/>
        <w:rPr>
          <w:rFonts w:ascii="Verdana" w:hAnsi="Verdana"/>
          <w:sz w:val="20"/>
          <w:lang w:val="bg-BG"/>
        </w:rPr>
      </w:pPr>
      <w:bookmarkStart w:id="0" w:name="_Toc388279695"/>
      <w:r w:rsidRPr="00B76A86">
        <w:rPr>
          <w:rFonts w:ascii="Verdana" w:hAnsi="Verdana"/>
          <w:sz w:val="20"/>
          <w:lang w:val="bg-BG"/>
        </w:rPr>
        <w:t>ЧЛЕН 1 Общи задължения</w:t>
      </w:r>
      <w:bookmarkEnd w:id="0"/>
    </w:p>
    <w:p w:rsidR="00912019" w:rsidRDefault="0044343A">
      <w:pPr>
        <w:pStyle w:val="NumPar2"/>
        <w:numPr>
          <w:ilvl w:val="0"/>
          <w:numId w:val="0"/>
        </w:numPr>
        <w:spacing w:after="0" w:line="360" w:lineRule="auto"/>
        <w:ind w:left="720" w:hanging="720"/>
        <w:rPr>
          <w:rFonts w:ascii="Verdana" w:hAnsi="Verdana"/>
          <w:sz w:val="20"/>
          <w:lang w:val="bg-BG"/>
        </w:rPr>
      </w:pPr>
      <w:r w:rsidRPr="00B76A86">
        <w:rPr>
          <w:rFonts w:ascii="Verdana" w:hAnsi="Verdana"/>
          <w:sz w:val="20"/>
          <w:lang w:val="bg-BG"/>
        </w:rPr>
        <w:t xml:space="preserve">1.1. </w:t>
      </w:r>
      <w:r w:rsidRPr="00B76A86">
        <w:rPr>
          <w:rFonts w:ascii="Verdana" w:hAnsi="Verdana"/>
          <w:sz w:val="20"/>
          <w:lang w:val="bg-BG"/>
        </w:rPr>
        <w:tab/>
        <w:t>Работодателят е длъжен да изпълни Договор</w:t>
      </w:r>
      <w:r w:rsidR="00D56A9F" w:rsidRPr="00B76A86">
        <w:rPr>
          <w:rFonts w:ascii="Verdana" w:hAnsi="Verdana"/>
          <w:sz w:val="20"/>
          <w:lang w:val="bg-BG"/>
        </w:rPr>
        <w:t>а</w:t>
      </w:r>
      <w:r w:rsidRPr="00B76A86">
        <w:rPr>
          <w:rFonts w:ascii="Verdana" w:hAnsi="Verdana"/>
          <w:sz w:val="20"/>
          <w:lang w:val="bg-BG"/>
        </w:rPr>
        <w:t xml:space="preserve"> на своя отговорност</w:t>
      </w:r>
      <w:r w:rsidR="004764A4">
        <w:rPr>
          <w:rFonts w:ascii="Verdana" w:hAnsi="Verdana"/>
          <w:sz w:val="20"/>
          <w:lang w:val="bg-BG"/>
        </w:rPr>
        <w:t>,</w:t>
      </w:r>
      <w:r w:rsidRPr="00B76A86">
        <w:rPr>
          <w:rFonts w:ascii="Verdana" w:hAnsi="Verdana"/>
          <w:sz w:val="20"/>
          <w:lang w:val="bg-BG"/>
        </w:rPr>
        <w:t xml:space="preserve"> съобразно предвидените в </w:t>
      </w:r>
      <w:r w:rsidR="004764A4">
        <w:rPr>
          <w:rFonts w:ascii="Verdana" w:hAnsi="Verdana"/>
          <w:sz w:val="20"/>
          <w:lang w:val="bg-BG"/>
        </w:rPr>
        <w:t xml:space="preserve">него клаузи и съобразно условията и  </w:t>
      </w:r>
      <w:r w:rsidRPr="00B76A86">
        <w:rPr>
          <w:rFonts w:ascii="Verdana" w:hAnsi="Verdana"/>
          <w:sz w:val="20"/>
          <w:lang w:val="bg-BG"/>
        </w:rPr>
        <w:t>цели</w:t>
      </w:r>
      <w:r w:rsidR="004764A4">
        <w:rPr>
          <w:rFonts w:ascii="Verdana" w:hAnsi="Verdana"/>
          <w:sz w:val="20"/>
          <w:lang w:val="bg-BG"/>
        </w:rPr>
        <w:t>те на</w:t>
      </w:r>
      <w:r w:rsidR="004764A4" w:rsidRPr="004764A4">
        <w:rPr>
          <w:rFonts w:ascii="Verdana" w:hAnsi="Verdana"/>
          <w:sz w:val="20"/>
          <w:lang w:val="bg-BG"/>
        </w:rPr>
        <w:t xml:space="preserve"> </w:t>
      </w:r>
      <w:r w:rsidR="004764A4">
        <w:rPr>
          <w:rFonts w:ascii="Verdana" w:hAnsi="Verdana"/>
          <w:sz w:val="20"/>
          <w:lang w:val="bg-BG"/>
        </w:rPr>
        <w:t>Проекта</w:t>
      </w:r>
      <w:r w:rsidRPr="00B76A86">
        <w:rPr>
          <w:rFonts w:ascii="Verdana" w:hAnsi="Verdana"/>
          <w:sz w:val="20"/>
          <w:lang w:val="bg-BG"/>
        </w:rPr>
        <w:t>.</w:t>
      </w:r>
    </w:p>
    <w:p w:rsidR="00912019" w:rsidRDefault="0044343A">
      <w:pPr>
        <w:pStyle w:val="NumPar2"/>
        <w:numPr>
          <w:ilvl w:val="0"/>
          <w:numId w:val="0"/>
        </w:numPr>
        <w:spacing w:after="0" w:line="360" w:lineRule="auto"/>
        <w:ind w:left="720" w:hanging="720"/>
        <w:rPr>
          <w:rFonts w:ascii="Verdana" w:hAnsi="Verdana"/>
          <w:sz w:val="20"/>
          <w:lang w:val="bg-BG"/>
        </w:rPr>
      </w:pPr>
      <w:r w:rsidRPr="00B76A86">
        <w:rPr>
          <w:rFonts w:ascii="Verdana" w:hAnsi="Verdana"/>
          <w:sz w:val="20"/>
          <w:lang w:val="bg-BG"/>
        </w:rPr>
        <w:t>1.2.</w:t>
      </w:r>
      <w:r w:rsidRPr="00B76A86">
        <w:rPr>
          <w:rFonts w:ascii="Verdana" w:hAnsi="Verdana"/>
          <w:sz w:val="20"/>
          <w:lang w:val="bg-BG"/>
        </w:rPr>
        <w:tab/>
        <w:t>Работодателят изпълнява Договор</w:t>
      </w:r>
      <w:r w:rsidR="00D56A9F" w:rsidRPr="00B76A86">
        <w:rPr>
          <w:rFonts w:ascii="Verdana" w:hAnsi="Verdana"/>
          <w:sz w:val="20"/>
          <w:lang w:val="bg-BG"/>
        </w:rPr>
        <w:t>а</w:t>
      </w:r>
      <w:r w:rsidRPr="00B76A86">
        <w:rPr>
          <w:rFonts w:ascii="Verdana" w:hAnsi="Verdana"/>
          <w:sz w:val="20"/>
          <w:lang w:val="bg-BG"/>
        </w:rPr>
        <w:t xml:space="preserve">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w:t>
      </w:r>
    </w:p>
    <w:p w:rsidR="00912019" w:rsidRDefault="0044343A">
      <w:pPr>
        <w:pStyle w:val="NumPar2"/>
        <w:numPr>
          <w:ilvl w:val="0"/>
          <w:numId w:val="0"/>
        </w:numPr>
        <w:spacing w:after="0" w:line="360" w:lineRule="auto"/>
        <w:ind w:left="720" w:hanging="720"/>
        <w:rPr>
          <w:rFonts w:ascii="Verdana" w:hAnsi="Verdana"/>
          <w:sz w:val="20"/>
          <w:lang w:val="bg-BG"/>
        </w:rPr>
      </w:pPr>
      <w:r w:rsidRPr="00B76A86">
        <w:rPr>
          <w:rFonts w:ascii="Verdana" w:hAnsi="Verdana"/>
          <w:sz w:val="20"/>
          <w:lang w:val="bg-BG"/>
        </w:rPr>
        <w:t>1.3.</w:t>
      </w:r>
      <w:r w:rsidRPr="00B76A86">
        <w:rPr>
          <w:rFonts w:ascii="Verdana" w:hAnsi="Verdana"/>
          <w:sz w:val="20"/>
          <w:lang w:val="bg-BG"/>
        </w:rPr>
        <w:tab/>
        <w:t>При изпълнение на Договор</w:t>
      </w:r>
      <w:r w:rsidR="00D56A9F" w:rsidRPr="00B76A86">
        <w:rPr>
          <w:rFonts w:ascii="Verdana" w:hAnsi="Verdana"/>
          <w:sz w:val="20"/>
          <w:lang w:val="bg-BG"/>
        </w:rPr>
        <w:t>а</w:t>
      </w:r>
      <w:r w:rsidRPr="00B76A86">
        <w:rPr>
          <w:rFonts w:ascii="Verdana" w:hAnsi="Verdana"/>
          <w:sz w:val="20"/>
          <w:lang w:val="bg-BG"/>
        </w:rPr>
        <w:t xml:space="preserve"> Работодателят</w:t>
      </w:r>
      <w:r w:rsidRPr="00B76A86" w:rsidDel="008966C2">
        <w:rPr>
          <w:rFonts w:ascii="Verdana" w:hAnsi="Verdana"/>
          <w:sz w:val="20"/>
          <w:lang w:val="bg-BG"/>
        </w:rPr>
        <w:t xml:space="preserve"> </w:t>
      </w:r>
      <w:r w:rsidRPr="00B76A86">
        <w:rPr>
          <w:rFonts w:ascii="Verdana" w:hAnsi="Verdana"/>
          <w:sz w:val="20"/>
          <w:lang w:val="bg-BG"/>
        </w:rPr>
        <w:t xml:space="preserve">стриктно съблюдава разпоредбите на европейското и национално законодателство, в т.ч. приложимите актове, свързани с режима по държавните помощи и с минималната помощ, както и приложимите подзаконови нормативни актове, включително всички указания на </w:t>
      </w:r>
      <w:r w:rsidR="004764A4">
        <w:rPr>
          <w:rFonts w:ascii="Verdana" w:hAnsi="Verdana"/>
          <w:sz w:val="20"/>
          <w:lang w:val="bg-BG"/>
        </w:rPr>
        <w:t xml:space="preserve">Възложителя, </w:t>
      </w:r>
      <w:r w:rsidR="004764A4" w:rsidRPr="00B76A86">
        <w:rPr>
          <w:rFonts w:ascii="Verdana" w:hAnsi="Verdana"/>
          <w:sz w:val="20"/>
          <w:lang w:val="bg-BG"/>
        </w:rPr>
        <w:t>Управляващия</w:t>
      </w:r>
      <w:r w:rsidRPr="00B76A86">
        <w:rPr>
          <w:rFonts w:ascii="Verdana" w:hAnsi="Verdana"/>
          <w:sz w:val="20"/>
          <w:lang w:val="bg-BG"/>
        </w:rPr>
        <w:t xml:space="preserve"> орган/Сертифициращия орган, действащи по време на изпълнение на клаузите на Договор</w:t>
      </w:r>
      <w:r w:rsidR="004764A4">
        <w:rPr>
          <w:rFonts w:ascii="Verdana" w:hAnsi="Verdana"/>
          <w:sz w:val="20"/>
          <w:lang w:val="bg-BG"/>
        </w:rPr>
        <w:t>а</w:t>
      </w:r>
      <w:r w:rsidRPr="00B76A86">
        <w:rPr>
          <w:rFonts w:ascii="Verdana" w:hAnsi="Verdana"/>
          <w:sz w:val="20"/>
          <w:lang w:val="bg-BG"/>
        </w:rPr>
        <w:t xml:space="preserve">, като осигурява спазването на принципа на добро финансово управление.     </w:t>
      </w:r>
    </w:p>
    <w:p w:rsidR="00912019" w:rsidRDefault="0044343A">
      <w:pPr>
        <w:pStyle w:val="NumPar2"/>
        <w:numPr>
          <w:ilvl w:val="0"/>
          <w:numId w:val="0"/>
        </w:numPr>
        <w:spacing w:after="0" w:line="360" w:lineRule="auto"/>
        <w:ind w:left="709" w:hanging="720"/>
        <w:rPr>
          <w:rFonts w:ascii="Verdana" w:hAnsi="Verdana"/>
          <w:sz w:val="20"/>
          <w:lang w:val="bg-BG"/>
        </w:rPr>
      </w:pPr>
      <w:r w:rsidRPr="00B76A86">
        <w:rPr>
          <w:rFonts w:ascii="Verdana" w:hAnsi="Verdana"/>
          <w:sz w:val="20"/>
          <w:lang w:val="bg-BG"/>
        </w:rPr>
        <w:t>1.</w:t>
      </w:r>
      <w:r w:rsidR="00D56A9F" w:rsidRPr="00B76A86">
        <w:rPr>
          <w:rFonts w:ascii="Verdana" w:hAnsi="Verdana"/>
          <w:sz w:val="20"/>
          <w:lang w:val="bg-BG"/>
        </w:rPr>
        <w:t>4</w:t>
      </w:r>
      <w:r w:rsidRPr="00B76A86">
        <w:rPr>
          <w:rFonts w:ascii="Verdana" w:hAnsi="Verdana"/>
          <w:sz w:val="20"/>
          <w:lang w:val="bg-BG"/>
        </w:rPr>
        <w:t>.</w:t>
      </w:r>
      <w:r w:rsidRPr="00B76A86">
        <w:rPr>
          <w:rFonts w:ascii="Verdana" w:hAnsi="Verdana"/>
          <w:sz w:val="20"/>
          <w:lang w:val="bg-BG"/>
        </w:rPr>
        <w:tab/>
        <w:t>Работодателят</w:t>
      </w:r>
      <w:r w:rsidRPr="00B76A86" w:rsidDel="008966C2">
        <w:rPr>
          <w:rFonts w:ascii="Verdana" w:hAnsi="Verdana"/>
          <w:sz w:val="20"/>
          <w:lang w:val="bg-BG"/>
        </w:rPr>
        <w:t xml:space="preserve"> </w:t>
      </w:r>
      <w:r w:rsidRPr="00B76A86">
        <w:rPr>
          <w:rFonts w:ascii="Verdana" w:hAnsi="Verdana"/>
          <w:sz w:val="20"/>
          <w:lang w:val="bg-BG"/>
        </w:rPr>
        <w:t xml:space="preserve">и Възложителят са единствените страни (наричани за краткост “страните”) по </w:t>
      </w:r>
      <w:r w:rsidR="00D56A9F" w:rsidRPr="00B76A86">
        <w:rPr>
          <w:rFonts w:ascii="Verdana" w:hAnsi="Verdana"/>
          <w:sz w:val="20"/>
          <w:lang w:val="bg-BG"/>
        </w:rPr>
        <w:t xml:space="preserve">този </w:t>
      </w:r>
      <w:r w:rsidRPr="00B76A86">
        <w:rPr>
          <w:rFonts w:ascii="Verdana" w:hAnsi="Verdana"/>
          <w:sz w:val="20"/>
          <w:lang w:val="bg-BG"/>
        </w:rPr>
        <w:t>Договор. Само Работодателят е отговорен пред Възложителя</w:t>
      </w:r>
      <w:r w:rsidRPr="00B76A86" w:rsidDel="00B175DD">
        <w:rPr>
          <w:rFonts w:ascii="Verdana" w:hAnsi="Verdana"/>
          <w:sz w:val="20"/>
          <w:lang w:val="bg-BG"/>
        </w:rPr>
        <w:t xml:space="preserve"> </w:t>
      </w:r>
      <w:r w:rsidRPr="00B76A86">
        <w:rPr>
          <w:rFonts w:ascii="Verdana" w:hAnsi="Verdana"/>
          <w:sz w:val="20"/>
          <w:lang w:val="bg-BG"/>
        </w:rPr>
        <w:t xml:space="preserve">за </w:t>
      </w:r>
      <w:r w:rsidR="00D56A9F" w:rsidRPr="00B76A86">
        <w:rPr>
          <w:rFonts w:ascii="Verdana" w:hAnsi="Verdana"/>
          <w:sz w:val="20"/>
          <w:lang w:val="bg-BG"/>
        </w:rPr>
        <w:t>неговото</w:t>
      </w:r>
      <w:r w:rsidRPr="00B76A86">
        <w:rPr>
          <w:rFonts w:ascii="Verdana" w:hAnsi="Verdana"/>
          <w:sz w:val="20"/>
          <w:lang w:val="bg-BG"/>
        </w:rPr>
        <w:t xml:space="preserve"> изпълнение. </w:t>
      </w:r>
    </w:p>
    <w:p w:rsidR="00912019" w:rsidRDefault="00644E7E">
      <w:pPr>
        <w:pStyle w:val="Text2"/>
        <w:spacing w:after="0" w:line="360" w:lineRule="auto"/>
        <w:ind w:left="709" w:hanging="709"/>
        <w:rPr>
          <w:rFonts w:ascii="Verdana" w:hAnsi="Verdana"/>
          <w:sz w:val="20"/>
          <w:lang w:val="bg-BG"/>
        </w:rPr>
      </w:pPr>
      <w:r w:rsidRPr="00B76A86">
        <w:rPr>
          <w:rFonts w:ascii="Verdana" w:hAnsi="Verdana"/>
          <w:sz w:val="20"/>
          <w:lang w:val="bg-BG"/>
        </w:rPr>
        <w:t>1.5.</w:t>
      </w:r>
      <w:r w:rsidR="00EB1ACD" w:rsidRPr="00B76A86">
        <w:rPr>
          <w:rFonts w:ascii="Verdana" w:hAnsi="Verdana"/>
          <w:sz w:val="20"/>
          <w:lang w:val="bg-BG"/>
        </w:rPr>
        <w:t xml:space="preserve">  В случай</w:t>
      </w:r>
      <w:r w:rsidRPr="00B76A86">
        <w:rPr>
          <w:rFonts w:ascii="Verdana" w:hAnsi="Verdana"/>
          <w:sz w:val="20"/>
          <w:lang w:val="bg-BG"/>
        </w:rPr>
        <w:t xml:space="preserve"> че </w:t>
      </w:r>
      <w:r w:rsidR="00086BFF" w:rsidRPr="00B76A86">
        <w:rPr>
          <w:rFonts w:ascii="Verdana" w:hAnsi="Verdana"/>
          <w:sz w:val="20"/>
          <w:lang w:val="bg-BG"/>
        </w:rPr>
        <w:t xml:space="preserve">бъдат </w:t>
      </w:r>
      <w:r w:rsidRPr="00B76A86">
        <w:rPr>
          <w:rFonts w:ascii="Verdana" w:hAnsi="Verdana"/>
          <w:sz w:val="20"/>
          <w:lang w:val="bg-BG"/>
        </w:rPr>
        <w:t>сключ</w:t>
      </w:r>
      <w:r w:rsidR="00086BFF" w:rsidRPr="00B76A86">
        <w:rPr>
          <w:rFonts w:ascii="Verdana" w:hAnsi="Verdana"/>
          <w:sz w:val="20"/>
          <w:lang w:val="bg-BG"/>
        </w:rPr>
        <w:t>ени</w:t>
      </w:r>
      <w:r w:rsidRPr="00B76A86">
        <w:rPr>
          <w:rFonts w:ascii="Verdana" w:hAnsi="Verdana"/>
          <w:sz w:val="20"/>
          <w:lang w:val="bg-BG"/>
        </w:rPr>
        <w:t xml:space="preserve"> е</w:t>
      </w:r>
      <w:r w:rsidR="00086BFF" w:rsidRPr="00B76A86">
        <w:rPr>
          <w:rFonts w:ascii="Verdana" w:hAnsi="Verdana"/>
          <w:sz w:val="20"/>
          <w:lang w:val="bg-BG"/>
        </w:rPr>
        <w:t xml:space="preserve">дновременно договори Образец 1 и </w:t>
      </w:r>
      <w:r w:rsidRPr="00B76A86">
        <w:rPr>
          <w:rFonts w:ascii="Verdana" w:hAnsi="Verdana"/>
          <w:sz w:val="20"/>
          <w:lang w:val="bg-BG"/>
        </w:rPr>
        <w:t>2</w:t>
      </w:r>
      <w:r w:rsidR="00427DFC" w:rsidRPr="00B76A86">
        <w:rPr>
          <w:rFonts w:ascii="Verdana" w:hAnsi="Verdana"/>
          <w:sz w:val="20"/>
          <w:lang w:val="bg-BG"/>
        </w:rPr>
        <w:t xml:space="preserve"> с един</w:t>
      </w:r>
      <w:r w:rsidRPr="00B76A86">
        <w:rPr>
          <w:rFonts w:ascii="Verdana" w:hAnsi="Verdana"/>
          <w:sz w:val="20"/>
          <w:lang w:val="bg-BG"/>
        </w:rPr>
        <w:t xml:space="preserve"> </w:t>
      </w:r>
      <w:r w:rsidR="00086BFF" w:rsidRPr="00B76A86">
        <w:rPr>
          <w:rFonts w:ascii="Verdana" w:hAnsi="Verdana"/>
          <w:sz w:val="20"/>
          <w:lang w:val="bg-BG"/>
        </w:rPr>
        <w:t xml:space="preserve">Работодател </w:t>
      </w:r>
      <w:r w:rsidR="00427DFC" w:rsidRPr="00B76A86">
        <w:rPr>
          <w:rFonts w:ascii="Verdana" w:hAnsi="Verdana"/>
          <w:sz w:val="20"/>
          <w:lang w:val="bg-BG"/>
        </w:rPr>
        <w:t xml:space="preserve">(т.е. работодателят е одобрен за включване на лица за стажуване и обучение по време на работа), </w:t>
      </w:r>
      <w:r w:rsidR="00434C61" w:rsidRPr="00B76A86">
        <w:rPr>
          <w:rFonts w:ascii="Verdana" w:hAnsi="Verdana"/>
          <w:sz w:val="20"/>
          <w:lang w:val="bg-BG"/>
        </w:rPr>
        <w:t>той</w:t>
      </w:r>
      <w:r w:rsidR="00427DFC" w:rsidRPr="00B76A86">
        <w:rPr>
          <w:rFonts w:ascii="Verdana" w:hAnsi="Verdana"/>
          <w:sz w:val="20"/>
          <w:lang w:val="bg-BG"/>
        </w:rPr>
        <w:t xml:space="preserve"> подава един комплект документи за допустимост, който се прилага към договора за стажуване. Комплектът документи ще се счита за релевантен и към договора за обучение по време на работа. </w:t>
      </w:r>
      <w:r w:rsidR="0044343A" w:rsidRPr="00B76A86">
        <w:rPr>
          <w:rFonts w:ascii="Verdana" w:hAnsi="Verdana"/>
          <w:sz w:val="20"/>
          <w:lang w:val="bg-BG"/>
        </w:rPr>
        <w:t xml:space="preserve"> </w:t>
      </w:r>
    </w:p>
    <w:p w:rsidR="00912019" w:rsidRDefault="0044343A">
      <w:pPr>
        <w:pStyle w:val="Heading1"/>
        <w:numPr>
          <w:ilvl w:val="0"/>
          <w:numId w:val="0"/>
        </w:numPr>
        <w:spacing w:before="0" w:after="0" w:line="360" w:lineRule="auto"/>
        <w:rPr>
          <w:rFonts w:ascii="Verdana" w:hAnsi="Verdana"/>
          <w:sz w:val="20"/>
          <w:lang w:val="bg-BG"/>
        </w:rPr>
      </w:pPr>
      <w:bookmarkStart w:id="1" w:name="_Toc41303344"/>
      <w:bookmarkStart w:id="2" w:name="_Ref41305127"/>
      <w:bookmarkStart w:id="3" w:name="_Ref41305634"/>
      <w:bookmarkStart w:id="4" w:name="_Ref41306664"/>
      <w:bookmarkStart w:id="5" w:name="_Ref110235589"/>
      <w:bookmarkStart w:id="6" w:name="_Toc173497336"/>
      <w:bookmarkStart w:id="7" w:name="_Toc388279696"/>
      <w:r w:rsidRPr="00B76A86">
        <w:rPr>
          <w:rFonts w:ascii="Verdana" w:hAnsi="Verdana"/>
          <w:sz w:val="20"/>
          <w:lang w:val="bg-BG"/>
        </w:rPr>
        <w:t xml:space="preserve">ЧЛЕН 2 </w:t>
      </w:r>
      <w:bookmarkEnd w:id="1"/>
      <w:bookmarkEnd w:id="2"/>
      <w:bookmarkEnd w:id="3"/>
      <w:bookmarkEnd w:id="4"/>
      <w:bookmarkEnd w:id="5"/>
      <w:r w:rsidRPr="00B76A86">
        <w:rPr>
          <w:rFonts w:ascii="Verdana" w:hAnsi="Verdana"/>
          <w:sz w:val="20"/>
          <w:lang w:val="bg-BG"/>
        </w:rPr>
        <w:t xml:space="preserve">Задължение за предоставяне на информация. </w:t>
      </w:r>
      <w:bookmarkEnd w:id="6"/>
      <w:bookmarkEnd w:id="7"/>
      <w:r w:rsidR="00877D9A" w:rsidRPr="00B76A86">
        <w:rPr>
          <w:rFonts w:ascii="Verdana" w:hAnsi="Verdana"/>
          <w:sz w:val="20"/>
          <w:lang w:val="bg-BG"/>
        </w:rPr>
        <w:t>Искания за плащан</w:t>
      </w:r>
      <w:r w:rsidR="00911F7C">
        <w:rPr>
          <w:rFonts w:ascii="Verdana" w:hAnsi="Verdana"/>
          <w:sz w:val="20"/>
          <w:lang w:val="bg-BG"/>
        </w:rPr>
        <w:t>е</w:t>
      </w:r>
    </w:p>
    <w:p w:rsidR="00912019" w:rsidRDefault="0044343A">
      <w:pPr>
        <w:pStyle w:val="NumPar2"/>
        <w:numPr>
          <w:ilvl w:val="0"/>
          <w:numId w:val="0"/>
        </w:numPr>
        <w:spacing w:after="0" w:line="360" w:lineRule="auto"/>
        <w:ind w:left="709" w:hanging="720"/>
        <w:rPr>
          <w:rFonts w:ascii="Verdana" w:hAnsi="Verdana"/>
          <w:sz w:val="20"/>
          <w:lang w:val="bg-BG"/>
        </w:rPr>
      </w:pPr>
      <w:r w:rsidRPr="00B76A86">
        <w:rPr>
          <w:rFonts w:ascii="Verdana" w:hAnsi="Verdana"/>
          <w:sz w:val="20"/>
          <w:lang w:val="bg-BG"/>
        </w:rPr>
        <w:t>2.1.</w:t>
      </w:r>
      <w:r w:rsidRPr="00B76A86">
        <w:rPr>
          <w:rFonts w:ascii="Verdana" w:hAnsi="Verdana"/>
          <w:sz w:val="20"/>
          <w:lang w:val="bg-BG"/>
        </w:rPr>
        <w:tab/>
        <w:t>Работодателят предоставя на Възложителя</w:t>
      </w:r>
      <w:r w:rsidRPr="00B76A86" w:rsidDel="00B175DD">
        <w:rPr>
          <w:rFonts w:ascii="Verdana" w:hAnsi="Verdana"/>
          <w:sz w:val="20"/>
          <w:lang w:val="bg-BG"/>
        </w:rPr>
        <w:t xml:space="preserve"> </w:t>
      </w:r>
      <w:r w:rsidRPr="00B76A86">
        <w:rPr>
          <w:rFonts w:ascii="Verdana" w:hAnsi="Verdana"/>
          <w:sz w:val="20"/>
          <w:lang w:val="bg-BG"/>
        </w:rPr>
        <w:t xml:space="preserve">и </w:t>
      </w:r>
      <w:r w:rsidR="00877D9A" w:rsidRPr="00B76A86">
        <w:rPr>
          <w:rFonts w:ascii="Verdana" w:hAnsi="Verdana"/>
          <w:sz w:val="20"/>
          <w:lang w:val="bg-BG"/>
        </w:rPr>
        <w:t xml:space="preserve">Управляващия </w:t>
      </w:r>
      <w:r w:rsidRPr="00B76A86">
        <w:rPr>
          <w:rFonts w:ascii="Verdana" w:hAnsi="Verdana"/>
          <w:sz w:val="20"/>
          <w:lang w:val="bg-BG"/>
        </w:rPr>
        <w:t>орган /</w:t>
      </w:r>
      <w:r w:rsidR="00877D9A" w:rsidRPr="00B76A86">
        <w:rPr>
          <w:rFonts w:ascii="Verdana" w:hAnsi="Verdana"/>
          <w:sz w:val="20"/>
          <w:lang w:val="bg-BG"/>
        </w:rPr>
        <w:t>УО</w:t>
      </w:r>
      <w:r w:rsidRPr="00B76A86">
        <w:rPr>
          <w:rFonts w:ascii="Verdana" w:hAnsi="Verdana"/>
          <w:sz w:val="20"/>
          <w:lang w:val="bg-BG"/>
        </w:rPr>
        <w:t>/ цялата изисквана информация относно изпълнението на Договор</w:t>
      </w:r>
      <w:r w:rsidR="00D56A9F" w:rsidRPr="00B76A86">
        <w:rPr>
          <w:rFonts w:ascii="Verdana" w:hAnsi="Verdana"/>
          <w:sz w:val="20"/>
          <w:lang w:val="bg-BG"/>
        </w:rPr>
        <w:t>а</w:t>
      </w:r>
      <w:r w:rsidRPr="00B76A86">
        <w:rPr>
          <w:rFonts w:ascii="Verdana" w:hAnsi="Verdana"/>
          <w:sz w:val="20"/>
          <w:lang w:val="bg-BG"/>
        </w:rPr>
        <w:t xml:space="preserve">. За тази цел Работодателят се задължава да изготвя междинни </w:t>
      </w:r>
      <w:r w:rsidR="00877D9A" w:rsidRPr="00B76A86">
        <w:rPr>
          <w:rFonts w:ascii="Verdana" w:hAnsi="Verdana"/>
          <w:sz w:val="20"/>
          <w:lang w:val="bg-BG"/>
        </w:rPr>
        <w:t xml:space="preserve">искания за плащане </w:t>
      </w:r>
      <w:r w:rsidRPr="00B76A86">
        <w:rPr>
          <w:rFonts w:ascii="Verdana" w:hAnsi="Verdana"/>
          <w:sz w:val="20"/>
          <w:lang w:val="bg-BG"/>
        </w:rPr>
        <w:t>и</w:t>
      </w:r>
      <w:r w:rsidR="00877D9A" w:rsidRPr="00B76A86">
        <w:rPr>
          <w:rFonts w:ascii="Verdana" w:hAnsi="Verdana"/>
          <w:sz w:val="20"/>
          <w:lang w:val="bg-BG"/>
        </w:rPr>
        <w:t>/или</w:t>
      </w:r>
      <w:r w:rsidRPr="00B76A86">
        <w:rPr>
          <w:rFonts w:ascii="Verdana" w:hAnsi="Verdana"/>
          <w:sz w:val="20"/>
          <w:lang w:val="bg-BG"/>
        </w:rPr>
        <w:t xml:space="preserve"> </w:t>
      </w:r>
      <w:r w:rsidR="000D23CA" w:rsidRPr="00B76A86">
        <w:rPr>
          <w:rFonts w:ascii="Verdana" w:hAnsi="Verdana"/>
          <w:sz w:val="20"/>
          <w:lang w:val="bg-BG"/>
        </w:rPr>
        <w:t>окончателн</w:t>
      </w:r>
      <w:r w:rsidR="00E2120D" w:rsidRPr="00B76A86">
        <w:rPr>
          <w:rFonts w:ascii="Verdana" w:hAnsi="Verdana"/>
          <w:sz w:val="20"/>
          <w:lang w:val="bg-BG"/>
        </w:rPr>
        <w:t>о</w:t>
      </w:r>
      <w:r w:rsidR="00877D9A" w:rsidRPr="00B76A86">
        <w:rPr>
          <w:rFonts w:ascii="Verdana" w:hAnsi="Verdana"/>
          <w:sz w:val="20"/>
          <w:lang w:val="bg-BG"/>
        </w:rPr>
        <w:t xml:space="preserve"> так</w:t>
      </w:r>
      <w:r w:rsidR="00E2120D" w:rsidRPr="00B76A86">
        <w:rPr>
          <w:rFonts w:ascii="Verdana" w:hAnsi="Verdana"/>
          <w:sz w:val="20"/>
          <w:lang w:val="bg-BG"/>
        </w:rPr>
        <w:t>о</w:t>
      </w:r>
      <w:r w:rsidR="00877D9A" w:rsidRPr="00B76A86">
        <w:rPr>
          <w:rFonts w:ascii="Verdana" w:hAnsi="Verdana"/>
          <w:sz w:val="20"/>
          <w:lang w:val="bg-BG"/>
        </w:rPr>
        <w:t>ва</w:t>
      </w:r>
      <w:r w:rsidR="000D23CA" w:rsidRPr="00B76A86">
        <w:rPr>
          <w:rFonts w:ascii="Verdana" w:hAnsi="Verdana"/>
          <w:sz w:val="20"/>
          <w:lang w:val="bg-BG"/>
        </w:rPr>
        <w:t>,</w:t>
      </w:r>
      <w:r w:rsidRPr="00B76A86">
        <w:rPr>
          <w:rFonts w:ascii="Verdana" w:hAnsi="Verdana"/>
          <w:sz w:val="20"/>
          <w:lang w:val="bg-BG"/>
        </w:rPr>
        <w:t xml:space="preserve"> съгласно </w:t>
      </w:r>
      <w:r w:rsidR="00877D9A" w:rsidRPr="00B76A86">
        <w:rPr>
          <w:rFonts w:ascii="Verdana" w:hAnsi="Verdana"/>
          <w:sz w:val="20"/>
          <w:lang w:val="bg-BG"/>
        </w:rPr>
        <w:t xml:space="preserve">приложените към Договора </w:t>
      </w:r>
      <w:r w:rsidRPr="00B76A86">
        <w:rPr>
          <w:rFonts w:ascii="Verdana" w:hAnsi="Verdana"/>
          <w:sz w:val="20"/>
          <w:lang w:val="bg-BG"/>
        </w:rPr>
        <w:t xml:space="preserve">образци. </w:t>
      </w:r>
      <w:r w:rsidR="000D23CA" w:rsidRPr="00B76A86">
        <w:rPr>
          <w:rFonts w:ascii="Verdana" w:hAnsi="Verdana"/>
          <w:sz w:val="20"/>
          <w:lang w:val="bg-BG"/>
        </w:rPr>
        <w:t xml:space="preserve">Всяко </w:t>
      </w:r>
      <w:r w:rsidR="000D23CA" w:rsidRPr="00B76A86">
        <w:rPr>
          <w:rFonts w:ascii="Verdana" w:hAnsi="Verdana"/>
          <w:sz w:val="20"/>
          <w:lang w:val="bg-BG"/>
        </w:rPr>
        <w:lastRenderedPageBreak/>
        <w:t>искане за плащане</w:t>
      </w:r>
      <w:r w:rsidRPr="00B76A86">
        <w:rPr>
          <w:rFonts w:ascii="Verdana" w:hAnsi="Verdana"/>
          <w:sz w:val="20"/>
          <w:lang w:val="bg-BG"/>
        </w:rPr>
        <w:t xml:space="preserve"> трябва да съдържа пълна информация за всички аспекти на изпълнението за описвания период. </w:t>
      </w:r>
    </w:p>
    <w:p w:rsidR="00912019" w:rsidRDefault="0044343A">
      <w:pPr>
        <w:pStyle w:val="NumPar2"/>
        <w:numPr>
          <w:ilvl w:val="0"/>
          <w:numId w:val="0"/>
        </w:numPr>
        <w:spacing w:after="0" w:line="360" w:lineRule="auto"/>
        <w:ind w:left="709" w:hanging="720"/>
        <w:rPr>
          <w:rFonts w:ascii="Verdana" w:hAnsi="Verdana"/>
          <w:sz w:val="20"/>
          <w:lang w:val="bg-BG"/>
        </w:rPr>
      </w:pPr>
      <w:r w:rsidRPr="00B76A86">
        <w:rPr>
          <w:rFonts w:ascii="Verdana" w:hAnsi="Verdana"/>
          <w:sz w:val="20"/>
          <w:lang w:val="bg-BG"/>
        </w:rPr>
        <w:t xml:space="preserve">2.2. </w:t>
      </w:r>
      <w:r w:rsidRPr="00B76A86">
        <w:rPr>
          <w:rFonts w:ascii="Verdana" w:hAnsi="Verdana"/>
          <w:sz w:val="20"/>
          <w:lang w:val="bg-BG"/>
        </w:rPr>
        <w:tab/>
        <w:t>Възложителят</w:t>
      </w:r>
      <w:r w:rsidRPr="00B76A86" w:rsidDel="00B175DD">
        <w:rPr>
          <w:rFonts w:ascii="Verdana" w:hAnsi="Verdana"/>
          <w:sz w:val="20"/>
          <w:lang w:val="bg-BG"/>
        </w:rPr>
        <w:t xml:space="preserve"> </w:t>
      </w:r>
      <w:r w:rsidRPr="00B76A86">
        <w:rPr>
          <w:rFonts w:ascii="Verdana" w:hAnsi="Verdana"/>
          <w:sz w:val="20"/>
          <w:lang w:val="bg-BG"/>
        </w:rPr>
        <w:t xml:space="preserve">и </w:t>
      </w:r>
      <w:r w:rsidR="00692396" w:rsidRPr="00B76A86">
        <w:rPr>
          <w:rFonts w:ascii="Verdana" w:hAnsi="Verdana"/>
          <w:sz w:val="20"/>
          <w:lang w:val="bg-BG"/>
        </w:rPr>
        <w:t>УО</w:t>
      </w:r>
      <w:r w:rsidRPr="00B76A86" w:rsidDel="00C70B2A">
        <w:rPr>
          <w:rFonts w:ascii="Verdana" w:hAnsi="Verdana"/>
          <w:sz w:val="20"/>
          <w:lang w:val="bg-BG"/>
        </w:rPr>
        <w:t xml:space="preserve"> </w:t>
      </w:r>
      <w:r w:rsidRPr="00B76A86">
        <w:rPr>
          <w:rFonts w:ascii="Verdana" w:hAnsi="Verdana"/>
          <w:sz w:val="20"/>
          <w:lang w:val="bg-BG"/>
        </w:rPr>
        <w:t>имат право да изискат и друга допълнителна информация по всяко време и тази информация трябва да бъде предоставена в срок до пет работни дни от поискването й.</w:t>
      </w:r>
    </w:p>
    <w:p w:rsidR="00912019" w:rsidRDefault="0044343A">
      <w:pPr>
        <w:pStyle w:val="NumPar2"/>
        <w:numPr>
          <w:ilvl w:val="0"/>
          <w:numId w:val="0"/>
        </w:numPr>
        <w:spacing w:after="0" w:line="360" w:lineRule="auto"/>
        <w:ind w:left="709" w:hanging="720"/>
        <w:rPr>
          <w:rFonts w:ascii="Verdana" w:hAnsi="Verdana"/>
          <w:sz w:val="20"/>
          <w:lang w:val="bg-BG"/>
        </w:rPr>
      </w:pPr>
      <w:r w:rsidRPr="00B76A86">
        <w:rPr>
          <w:rFonts w:ascii="Verdana" w:hAnsi="Verdana"/>
          <w:sz w:val="20"/>
          <w:lang w:val="bg-BG"/>
        </w:rPr>
        <w:t xml:space="preserve">2.3. </w:t>
      </w:r>
      <w:r w:rsidRPr="00B76A86">
        <w:rPr>
          <w:rFonts w:ascii="Verdana" w:hAnsi="Verdana"/>
          <w:sz w:val="20"/>
          <w:lang w:val="bg-BG"/>
        </w:rPr>
        <w:tab/>
        <w:t>Ако Възложителят/</w:t>
      </w:r>
      <w:r w:rsidR="000506F3" w:rsidRPr="00B76A86">
        <w:rPr>
          <w:rFonts w:ascii="Verdana" w:hAnsi="Verdana"/>
          <w:sz w:val="20"/>
          <w:lang w:val="bg-BG"/>
        </w:rPr>
        <w:t xml:space="preserve">УО </w:t>
      </w:r>
      <w:r w:rsidRPr="00B76A86">
        <w:rPr>
          <w:rFonts w:ascii="Verdana" w:hAnsi="Verdana"/>
          <w:sz w:val="20"/>
          <w:lang w:val="bg-BG"/>
        </w:rPr>
        <w:t>извършва текуща или последваща оценка на Договора, Работодателят се задължава да му предостави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14.</w:t>
      </w:r>
      <w:r w:rsidR="00911F7C">
        <w:rPr>
          <w:rFonts w:ascii="Verdana" w:hAnsi="Verdana"/>
          <w:sz w:val="20"/>
          <w:lang w:val="bg-BG"/>
        </w:rPr>
        <w:t>3</w:t>
      </w:r>
      <w:r w:rsidRPr="00B76A86">
        <w:rPr>
          <w:rFonts w:ascii="Verdana" w:hAnsi="Verdana"/>
          <w:sz w:val="20"/>
          <w:lang w:val="bg-BG"/>
        </w:rPr>
        <w:t xml:space="preserve">. </w:t>
      </w:r>
    </w:p>
    <w:p w:rsidR="00912019" w:rsidRDefault="0044343A">
      <w:pPr>
        <w:pStyle w:val="NumPar2"/>
        <w:numPr>
          <w:ilvl w:val="0"/>
          <w:numId w:val="0"/>
        </w:numPr>
        <w:spacing w:after="0" w:line="360" w:lineRule="auto"/>
        <w:ind w:left="567" w:hanging="720"/>
        <w:rPr>
          <w:rFonts w:ascii="Verdana" w:hAnsi="Verdana"/>
          <w:sz w:val="20"/>
          <w:lang w:val="bg-BG"/>
        </w:rPr>
      </w:pPr>
      <w:r w:rsidRPr="00B76A86">
        <w:rPr>
          <w:rFonts w:ascii="Verdana" w:hAnsi="Verdana"/>
          <w:sz w:val="20"/>
          <w:lang w:val="bg-BG"/>
        </w:rPr>
        <w:t>2.</w:t>
      </w:r>
      <w:r w:rsidR="000D23CA" w:rsidRPr="00B76A86">
        <w:rPr>
          <w:rFonts w:ascii="Verdana" w:hAnsi="Verdana"/>
          <w:sz w:val="20"/>
          <w:lang w:val="bg-BG"/>
        </w:rPr>
        <w:t>4</w:t>
      </w:r>
      <w:r w:rsidRPr="00B76A86">
        <w:rPr>
          <w:rFonts w:ascii="Verdana" w:hAnsi="Verdana"/>
          <w:sz w:val="20"/>
          <w:lang w:val="bg-BG"/>
        </w:rPr>
        <w:t>.</w:t>
      </w:r>
      <w:r w:rsidRPr="00B76A86">
        <w:rPr>
          <w:rFonts w:ascii="Verdana" w:hAnsi="Verdana"/>
          <w:sz w:val="20"/>
          <w:lang w:val="bg-BG"/>
        </w:rPr>
        <w:tab/>
      </w:r>
      <w:proofErr w:type="spellStart"/>
      <w:proofErr w:type="gramStart"/>
      <w:r w:rsidR="00DE630B" w:rsidRPr="00B76A86">
        <w:rPr>
          <w:rFonts w:ascii="Verdana" w:hAnsi="Verdana" w:cs="Arial"/>
          <w:sz w:val="20"/>
        </w:rPr>
        <w:t>Междинните</w:t>
      </w:r>
      <w:proofErr w:type="spellEnd"/>
      <w:r w:rsidR="00DE630B" w:rsidRPr="00B76A86">
        <w:rPr>
          <w:rFonts w:ascii="Verdana" w:hAnsi="Verdana" w:cs="Arial"/>
          <w:sz w:val="20"/>
        </w:rPr>
        <w:t xml:space="preserve"> </w:t>
      </w:r>
      <w:proofErr w:type="spellStart"/>
      <w:r w:rsidR="00DE630B" w:rsidRPr="00B76A86">
        <w:rPr>
          <w:rFonts w:ascii="Verdana" w:hAnsi="Verdana" w:cs="Arial"/>
          <w:sz w:val="20"/>
        </w:rPr>
        <w:t>искания</w:t>
      </w:r>
      <w:proofErr w:type="spellEnd"/>
      <w:r w:rsidR="00DE630B" w:rsidRPr="00B76A86">
        <w:rPr>
          <w:rFonts w:ascii="Verdana" w:hAnsi="Verdana" w:cs="Arial"/>
          <w:sz w:val="20"/>
        </w:rPr>
        <w:t xml:space="preserve"> </w:t>
      </w:r>
      <w:proofErr w:type="spellStart"/>
      <w:r w:rsidR="00DE630B" w:rsidRPr="00B76A86">
        <w:rPr>
          <w:rFonts w:ascii="Verdana" w:hAnsi="Verdana" w:cs="Arial"/>
          <w:sz w:val="20"/>
        </w:rPr>
        <w:t>за</w:t>
      </w:r>
      <w:proofErr w:type="spellEnd"/>
      <w:r w:rsidR="00DE630B" w:rsidRPr="00B76A86">
        <w:rPr>
          <w:rFonts w:ascii="Verdana" w:hAnsi="Verdana" w:cs="Arial"/>
          <w:sz w:val="20"/>
        </w:rPr>
        <w:t xml:space="preserve"> </w:t>
      </w:r>
      <w:proofErr w:type="spellStart"/>
      <w:r w:rsidR="00DE630B" w:rsidRPr="00B76A86">
        <w:rPr>
          <w:rFonts w:ascii="Verdana" w:hAnsi="Verdana" w:cs="Arial"/>
          <w:sz w:val="20"/>
        </w:rPr>
        <w:t>плащане</w:t>
      </w:r>
      <w:proofErr w:type="spellEnd"/>
      <w:r w:rsidR="00DE630B" w:rsidRPr="00B76A86">
        <w:rPr>
          <w:rFonts w:ascii="Verdana" w:hAnsi="Verdana" w:cs="Arial"/>
          <w:sz w:val="20"/>
        </w:rPr>
        <w:t xml:space="preserve"> и </w:t>
      </w:r>
      <w:proofErr w:type="spellStart"/>
      <w:r w:rsidR="00DE630B" w:rsidRPr="00B76A86">
        <w:rPr>
          <w:rFonts w:ascii="Verdana" w:hAnsi="Verdana" w:cs="Arial"/>
          <w:sz w:val="20"/>
        </w:rPr>
        <w:t>окончателното</w:t>
      </w:r>
      <w:proofErr w:type="spellEnd"/>
      <w:r w:rsidR="00DE630B" w:rsidRPr="00B76A86">
        <w:rPr>
          <w:rFonts w:ascii="Verdana" w:hAnsi="Verdana" w:cs="Arial"/>
          <w:sz w:val="20"/>
        </w:rPr>
        <w:t xml:space="preserve"> </w:t>
      </w:r>
      <w:proofErr w:type="spellStart"/>
      <w:r w:rsidR="00DE630B" w:rsidRPr="00B76A86">
        <w:rPr>
          <w:rFonts w:ascii="Verdana" w:hAnsi="Verdana" w:cs="Arial"/>
          <w:sz w:val="20"/>
        </w:rPr>
        <w:t>такова</w:t>
      </w:r>
      <w:proofErr w:type="spellEnd"/>
      <w:r w:rsidR="00DE630B" w:rsidRPr="00B76A86">
        <w:rPr>
          <w:rFonts w:ascii="Verdana" w:hAnsi="Verdana" w:cs="Arial"/>
          <w:sz w:val="20"/>
        </w:rPr>
        <w:t xml:space="preserve"> </w:t>
      </w:r>
      <w:r w:rsidRPr="00B76A86">
        <w:rPr>
          <w:rFonts w:ascii="Verdana" w:hAnsi="Verdana"/>
          <w:sz w:val="20"/>
          <w:lang w:val="bg-BG"/>
        </w:rPr>
        <w:t>се изготвят на български език</w:t>
      </w:r>
      <w:r w:rsidR="000D23CA" w:rsidRPr="00B76A86">
        <w:rPr>
          <w:rFonts w:ascii="Verdana" w:hAnsi="Verdana"/>
          <w:sz w:val="20"/>
          <w:lang w:val="bg-BG"/>
        </w:rPr>
        <w:t xml:space="preserve"> и се представят </w:t>
      </w:r>
      <w:r w:rsidR="00DE630B" w:rsidRPr="00B76A86">
        <w:rPr>
          <w:rFonts w:ascii="Verdana" w:hAnsi="Verdana" w:cs="Arial"/>
          <w:sz w:val="20"/>
        </w:rPr>
        <w:t xml:space="preserve">в </w:t>
      </w:r>
      <w:proofErr w:type="spellStart"/>
      <w:r w:rsidR="00DE630B" w:rsidRPr="00B76A86">
        <w:rPr>
          <w:rFonts w:ascii="Verdana" w:hAnsi="Verdana" w:cs="Arial"/>
          <w:sz w:val="20"/>
        </w:rPr>
        <w:t>хронологичен</w:t>
      </w:r>
      <w:proofErr w:type="spellEnd"/>
      <w:r w:rsidR="00DE630B" w:rsidRPr="00B76A86">
        <w:rPr>
          <w:rFonts w:ascii="Verdana" w:hAnsi="Verdana" w:cs="Arial"/>
          <w:sz w:val="20"/>
        </w:rPr>
        <w:t xml:space="preserve"> </w:t>
      </w:r>
      <w:proofErr w:type="spellStart"/>
      <w:r w:rsidR="00DE630B" w:rsidRPr="00B76A86">
        <w:rPr>
          <w:rFonts w:ascii="Verdana" w:hAnsi="Verdana" w:cs="Arial"/>
          <w:sz w:val="20"/>
        </w:rPr>
        <w:t>ред</w:t>
      </w:r>
      <w:proofErr w:type="spellEnd"/>
      <w:r w:rsidRPr="00B76A86">
        <w:rPr>
          <w:rFonts w:ascii="Verdana" w:hAnsi="Verdana"/>
          <w:sz w:val="20"/>
          <w:lang w:val="bg-BG"/>
        </w:rPr>
        <w:t>.</w:t>
      </w:r>
      <w:proofErr w:type="gramEnd"/>
      <w:r w:rsidRPr="00B76A86">
        <w:rPr>
          <w:rFonts w:ascii="Verdana" w:hAnsi="Verdana"/>
          <w:sz w:val="20"/>
          <w:lang w:val="bg-BG"/>
        </w:rPr>
        <w:t xml:space="preserve"> </w:t>
      </w:r>
      <w:r w:rsidR="000D23CA" w:rsidRPr="00B76A86">
        <w:rPr>
          <w:rFonts w:ascii="Verdana" w:hAnsi="Verdana"/>
          <w:sz w:val="20"/>
          <w:lang w:val="bg-BG"/>
        </w:rPr>
        <w:t>Окончателното искане за плащане</w:t>
      </w:r>
      <w:r w:rsidRPr="00B76A86">
        <w:rPr>
          <w:rFonts w:ascii="Verdana" w:hAnsi="Verdana"/>
          <w:sz w:val="20"/>
          <w:lang w:val="bg-BG"/>
        </w:rPr>
        <w:t xml:space="preserve"> се изпраща до два месеца след изтичане на срока на изпълнение на </w:t>
      </w:r>
      <w:r w:rsidR="004740F0" w:rsidRPr="00B76A86">
        <w:rPr>
          <w:rFonts w:ascii="Verdana" w:hAnsi="Verdana"/>
          <w:sz w:val="20"/>
          <w:lang w:val="bg-BG"/>
        </w:rPr>
        <w:t xml:space="preserve">съответните </w:t>
      </w:r>
      <w:r w:rsidRPr="00B76A86">
        <w:rPr>
          <w:rFonts w:ascii="Verdana" w:hAnsi="Verdana"/>
          <w:sz w:val="20"/>
          <w:lang w:val="bg-BG"/>
        </w:rPr>
        <w:t>дейности по Договора.</w:t>
      </w:r>
    </w:p>
    <w:p w:rsidR="00912019" w:rsidRDefault="0044343A">
      <w:pPr>
        <w:pStyle w:val="Heading1"/>
        <w:numPr>
          <w:ilvl w:val="0"/>
          <w:numId w:val="0"/>
        </w:numPr>
        <w:spacing w:before="0" w:after="0" w:line="360" w:lineRule="auto"/>
        <w:rPr>
          <w:rFonts w:ascii="Verdana" w:hAnsi="Verdana"/>
          <w:sz w:val="20"/>
          <w:lang w:val="bg-BG"/>
        </w:rPr>
      </w:pPr>
      <w:bookmarkStart w:id="8" w:name="_Toc41300138"/>
      <w:bookmarkStart w:id="9" w:name="_Toc41303345"/>
      <w:bookmarkStart w:id="10" w:name="_Ref41304489"/>
      <w:bookmarkStart w:id="11" w:name="_Toc132048903"/>
      <w:bookmarkStart w:id="12" w:name="_Toc388279697"/>
      <w:r w:rsidRPr="00B76A86">
        <w:rPr>
          <w:rFonts w:ascii="Verdana" w:hAnsi="Verdana"/>
          <w:sz w:val="20"/>
          <w:lang w:val="bg-BG"/>
        </w:rPr>
        <w:t>ЧЛЕН</w:t>
      </w:r>
      <w:bookmarkEnd w:id="8"/>
      <w:bookmarkEnd w:id="9"/>
      <w:bookmarkEnd w:id="10"/>
      <w:r w:rsidRPr="00B76A86">
        <w:rPr>
          <w:rFonts w:ascii="Verdana" w:hAnsi="Verdana"/>
          <w:sz w:val="20"/>
          <w:lang w:val="bg-BG"/>
        </w:rPr>
        <w:t xml:space="preserve"> 3 Отговорност</w:t>
      </w:r>
      <w:bookmarkEnd w:id="11"/>
      <w:bookmarkEnd w:id="12"/>
    </w:p>
    <w:p w:rsidR="00912019" w:rsidRDefault="0044343A">
      <w:pPr>
        <w:pStyle w:val="NumPar2"/>
        <w:numPr>
          <w:ilvl w:val="0"/>
          <w:numId w:val="0"/>
        </w:numPr>
        <w:spacing w:after="0" w:line="360" w:lineRule="auto"/>
        <w:ind w:left="709" w:hanging="720"/>
        <w:rPr>
          <w:rFonts w:ascii="Verdana" w:hAnsi="Verdana"/>
          <w:sz w:val="20"/>
          <w:lang w:val="bg-BG"/>
        </w:rPr>
      </w:pPr>
      <w:r w:rsidRPr="00B76A86">
        <w:rPr>
          <w:rFonts w:ascii="Verdana" w:hAnsi="Verdana"/>
          <w:sz w:val="20"/>
          <w:lang w:val="bg-BG"/>
        </w:rPr>
        <w:t>3.1.</w:t>
      </w:r>
      <w:r w:rsidRPr="00B76A86">
        <w:rPr>
          <w:rFonts w:ascii="Verdana" w:hAnsi="Verdana"/>
          <w:sz w:val="20"/>
          <w:lang w:val="bg-BG"/>
        </w:rPr>
        <w:tab/>
      </w:r>
      <w:r w:rsidR="00D56A9F" w:rsidRPr="00B76A86">
        <w:rPr>
          <w:rFonts w:ascii="Verdana" w:hAnsi="Verdana"/>
          <w:sz w:val="20"/>
          <w:lang w:val="bg-BG"/>
        </w:rPr>
        <w:t>Възложителят</w:t>
      </w:r>
      <w:r w:rsidRPr="00B76A86">
        <w:rPr>
          <w:rFonts w:ascii="Verdana" w:hAnsi="Verdana"/>
          <w:sz w:val="20"/>
          <w:lang w:val="bg-BG"/>
        </w:rPr>
        <w:t xml:space="preserve"> не носи отговорност за наранявания или вреди, понесени от служителите или имуществото на </w:t>
      </w:r>
      <w:r w:rsidR="00D56A9F" w:rsidRPr="00B76A86">
        <w:rPr>
          <w:rFonts w:ascii="Verdana" w:hAnsi="Verdana"/>
          <w:sz w:val="20"/>
          <w:lang w:val="bg-BG"/>
        </w:rPr>
        <w:t>Работодателя</w:t>
      </w:r>
      <w:r w:rsidRPr="00B76A86">
        <w:rPr>
          <w:rFonts w:ascii="Verdana" w:hAnsi="Verdana"/>
          <w:sz w:val="20"/>
          <w:lang w:val="bg-BG"/>
        </w:rPr>
        <w:t xml:space="preserve"> по време на изпълнение на Договора или като последица от него. </w:t>
      </w:r>
      <w:r w:rsidR="00E32BBE" w:rsidRPr="00B76A86">
        <w:rPr>
          <w:rFonts w:ascii="Verdana" w:hAnsi="Verdana"/>
          <w:sz w:val="20"/>
          <w:lang w:val="bg-BG"/>
        </w:rPr>
        <w:t>Възложителят</w:t>
      </w:r>
      <w:r w:rsidRPr="00B76A86">
        <w:rPr>
          <w:rFonts w:ascii="Verdana" w:hAnsi="Verdana"/>
          <w:sz w:val="20"/>
          <w:lang w:val="bg-BG"/>
        </w:rPr>
        <w:t xml:space="preserve"> не дължи обезщетения или допълнителни плащания извън предвидените по договора, свързани с подобни вреди или наранявания.</w:t>
      </w:r>
    </w:p>
    <w:p w:rsidR="00912019" w:rsidRDefault="0044343A">
      <w:pPr>
        <w:pStyle w:val="NumPar2"/>
        <w:keepLines/>
        <w:numPr>
          <w:ilvl w:val="0"/>
          <w:numId w:val="0"/>
        </w:numPr>
        <w:spacing w:after="0" w:line="360" w:lineRule="auto"/>
        <w:ind w:left="709" w:hanging="720"/>
        <w:rPr>
          <w:rFonts w:ascii="Verdana" w:hAnsi="Verdana"/>
          <w:sz w:val="20"/>
          <w:lang w:val="bg-BG"/>
        </w:rPr>
      </w:pPr>
      <w:r w:rsidRPr="00B76A86">
        <w:rPr>
          <w:rFonts w:ascii="Verdana" w:hAnsi="Verdana"/>
          <w:sz w:val="20"/>
          <w:lang w:val="bg-BG"/>
        </w:rPr>
        <w:t>3.2.</w:t>
      </w:r>
      <w:r w:rsidRPr="00B76A86">
        <w:rPr>
          <w:rFonts w:ascii="Verdana" w:hAnsi="Verdana"/>
          <w:sz w:val="20"/>
          <w:lang w:val="bg-BG"/>
        </w:rPr>
        <w:tab/>
      </w:r>
      <w:r w:rsidR="00D56A9F" w:rsidRPr="00B76A86">
        <w:rPr>
          <w:rFonts w:ascii="Verdana" w:hAnsi="Verdana"/>
          <w:sz w:val="20"/>
          <w:lang w:val="bg-BG"/>
        </w:rPr>
        <w:t xml:space="preserve">Възложителят </w:t>
      </w:r>
      <w:r w:rsidRPr="00B76A86">
        <w:rPr>
          <w:rFonts w:ascii="Verdana" w:hAnsi="Verdana"/>
          <w:sz w:val="20"/>
          <w:lang w:val="bg-BG"/>
        </w:rPr>
        <w:t xml:space="preserve">не носи отговорност, произтичаща от искове или жалби вследствие нарушение на нормативни изисквания от страна на </w:t>
      </w:r>
      <w:r w:rsidR="00D56A9F" w:rsidRPr="00B76A86">
        <w:rPr>
          <w:rFonts w:ascii="Verdana" w:hAnsi="Verdana"/>
          <w:sz w:val="20"/>
          <w:lang w:val="bg-BG"/>
        </w:rPr>
        <w:t>Работодателя</w:t>
      </w:r>
      <w:r w:rsidRPr="00B76A86">
        <w:rPr>
          <w:rFonts w:ascii="Verdana" w:hAnsi="Verdana"/>
          <w:sz w:val="20"/>
          <w:lang w:val="bg-BG"/>
        </w:rPr>
        <w:t>, неговите служители или лица, подчинени на неговите служители, или в резултат на нарушение на правата на трето лице.</w:t>
      </w:r>
    </w:p>
    <w:p w:rsidR="00912019" w:rsidRDefault="0044343A">
      <w:pPr>
        <w:pStyle w:val="Heading1"/>
        <w:numPr>
          <w:ilvl w:val="0"/>
          <w:numId w:val="0"/>
        </w:numPr>
        <w:spacing w:before="0" w:after="0" w:line="360" w:lineRule="auto"/>
        <w:rPr>
          <w:rFonts w:ascii="Verdana" w:hAnsi="Verdana"/>
          <w:sz w:val="20"/>
          <w:lang w:val="bg-BG"/>
        </w:rPr>
      </w:pPr>
      <w:bookmarkStart w:id="13" w:name="_Toc388279698"/>
      <w:r w:rsidRPr="00B76A86">
        <w:rPr>
          <w:rFonts w:ascii="Verdana" w:hAnsi="Verdana"/>
          <w:sz w:val="20"/>
          <w:lang w:val="bg-BG"/>
        </w:rPr>
        <w:t xml:space="preserve">ЧЛЕН 4 </w:t>
      </w:r>
      <w:bookmarkStart w:id="14" w:name="_Toc173497338"/>
      <w:r w:rsidRPr="00B76A86">
        <w:rPr>
          <w:rFonts w:ascii="Verdana" w:hAnsi="Verdana"/>
          <w:sz w:val="20"/>
          <w:lang w:val="bg-BG"/>
        </w:rPr>
        <w:t>Конфликт на интереси</w:t>
      </w:r>
      <w:bookmarkEnd w:id="13"/>
      <w:bookmarkEnd w:id="14"/>
    </w:p>
    <w:p w:rsidR="00912019" w:rsidRDefault="00D56A9F">
      <w:pPr>
        <w:pStyle w:val="Text2"/>
        <w:spacing w:after="0" w:line="360" w:lineRule="auto"/>
        <w:ind w:left="709"/>
        <w:rPr>
          <w:rFonts w:ascii="Verdana" w:hAnsi="Verdana"/>
          <w:sz w:val="20"/>
          <w:lang w:val="bg-BG"/>
        </w:rPr>
      </w:pPr>
      <w:r w:rsidRPr="00B76A86">
        <w:rPr>
          <w:rFonts w:ascii="Verdana" w:hAnsi="Verdana"/>
          <w:sz w:val="20"/>
          <w:lang w:val="bg-BG"/>
        </w:rPr>
        <w:t>Работодателят</w:t>
      </w:r>
      <w:r w:rsidR="0044343A" w:rsidRPr="00B76A86">
        <w:rPr>
          <w:rFonts w:ascii="Verdana" w:hAnsi="Verdana"/>
          <w:sz w:val="20"/>
          <w:lang w:val="bg-BG"/>
        </w:rPr>
        <w:t xml:space="preserve"> </w:t>
      </w:r>
      <w:r w:rsidRPr="00B76A86">
        <w:rPr>
          <w:rFonts w:ascii="Verdana" w:hAnsi="Verdana"/>
          <w:sz w:val="20"/>
          <w:lang w:val="bg-BG"/>
        </w:rPr>
        <w:t>избягва</w:t>
      </w:r>
      <w:r w:rsidR="0044343A" w:rsidRPr="00B76A86">
        <w:rPr>
          <w:rFonts w:ascii="Verdana" w:hAnsi="Verdana"/>
          <w:sz w:val="20"/>
          <w:lang w:val="bg-BG"/>
        </w:rPr>
        <w:t xml:space="preserve"> каквито и да са дейности, които мо</w:t>
      </w:r>
      <w:r w:rsidRPr="00B76A86">
        <w:rPr>
          <w:rFonts w:ascii="Verdana" w:hAnsi="Verdana"/>
          <w:sz w:val="20"/>
          <w:lang w:val="bg-BG"/>
        </w:rPr>
        <w:t>гат</w:t>
      </w:r>
      <w:r w:rsidR="0044343A" w:rsidRPr="00B76A86">
        <w:rPr>
          <w:rFonts w:ascii="Verdana" w:hAnsi="Verdana"/>
          <w:sz w:val="20"/>
          <w:lang w:val="bg-BG"/>
        </w:rPr>
        <w:t xml:space="preserve"> да </w:t>
      </w:r>
      <w:r w:rsidRPr="00B76A86">
        <w:rPr>
          <w:rFonts w:ascii="Verdana" w:hAnsi="Verdana"/>
          <w:sz w:val="20"/>
          <w:lang w:val="bg-BG"/>
        </w:rPr>
        <w:t>го поставят</w:t>
      </w:r>
      <w:r w:rsidR="0044343A" w:rsidRPr="00B76A86">
        <w:rPr>
          <w:rFonts w:ascii="Verdana" w:hAnsi="Verdana"/>
          <w:sz w:val="20"/>
          <w:lang w:val="bg-BG"/>
        </w:rPr>
        <w:t xml:space="preserve"> в </w:t>
      </w:r>
      <w:r w:rsidRPr="00B76A86">
        <w:rPr>
          <w:rFonts w:ascii="Verdana" w:hAnsi="Verdana"/>
          <w:sz w:val="20"/>
          <w:lang w:val="bg-BG"/>
        </w:rPr>
        <w:t xml:space="preserve">положение на конфликт на интереси с финансовите участници и другите лица, участващи в изпълнението и управлението на </w:t>
      </w:r>
      <w:r w:rsidR="009A7B50">
        <w:rPr>
          <w:rFonts w:ascii="Verdana" w:hAnsi="Verdana"/>
          <w:sz w:val="20"/>
          <w:lang w:val="bg-BG"/>
        </w:rPr>
        <w:t>бюджета по</w:t>
      </w:r>
      <w:r w:rsidR="00E7186D">
        <w:rPr>
          <w:rFonts w:ascii="Verdana" w:hAnsi="Verdana"/>
          <w:sz w:val="20"/>
          <w:lang w:val="bg-BG"/>
        </w:rPr>
        <w:t>настоящия Проект</w:t>
      </w:r>
      <w:r w:rsidRPr="00B76A86">
        <w:rPr>
          <w:rFonts w:ascii="Verdana" w:hAnsi="Verdana"/>
          <w:sz w:val="20"/>
          <w:lang w:val="bg-BG"/>
        </w:rPr>
        <w:t>, включително в подготвителни действия за това, в одита или контрола.</w:t>
      </w:r>
      <w:r w:rsidR="0044343A" w:rsidRPr="00B76A86">
        <w:rPr>
          <w:rFonts w:ascii="Verdana" w:hAnsi="Verdana"/>
          <w:sz w:val="20"/>
          <w:lang w:val="bg-BG"/>
        </w:rPr>
        <w:t xml:space="preserve"> При наличие на такъв риск </w:t>
      </w:r>
      <w:r w:rsidRPr="00B76A86">
        <w:rPr>
          <w:rFonts w:ascii="Verdana" w:hAnsi="Verdana"/>
          <w:sz w:val="20"/>
          <w:lang w:val="bg-BG"/>
        </w:rPr>
        <w:t xml:space="preserve">Работодателят </w:t>
      </w:r>
      <w:r w:rsidR="0044343A" w:rsidRPr="00B76A86">
        <w:rPr>
          <w:rFonts w:ascii="Verdana" w:hAnsi="Verdana"/>
          <w:sz w:val="20"/>
          <w:lang w:val="bg-BG"/>
        </w:rPr>
        <w:t xml:space="preserve">предприема всички необходими мерки за избягване на конфликт на интереси, и уведомява незабавно </w:t>
      </w:r>
      <w:r w:rsidRPr="00B76A86">
        <w:rPr>
          <w:rFonts w:ascii="Verdana" w:hAnsi="Verdana"/>
          <w:sz w:val="20"/>
          <w:lang w:val="bg-BG"/>
        </w:rPr>
        <w:t>Възложителя</w:t>
      </w:r>
      <w:r w:rsidR="0044343A" w:rsidRPr="00B76A86">
        <w:rPr>
          <w:rFonts w:ascii="Verdana" w:hAnsi="Verdana"/>
          <w:sz w:val="20"/>
          <w:lang w:val="bg-BG"/>
        </w:rPr>
        <w:t xml:space="preserve"> </w:t>
      </w:r>
      <w:r w:rsidR="0044343A" w:rsidRPr="00B76A86">
        <w:rPr>
          <w:rFonts w:ascii="Verdana" w:hAnsi="Verdana"/>
          <w:sz w:val="20"/>
          <w:lang w:val="bg-BG"/>
        </w:rPr>
        <w:lastRenderedPageBreak/>
        <w:t>относно обстоятелство, което предизвиква или може да предизвика подобен конфликт.</w:t>
      </w:r>
    </w:p>
    <w:p w:rsidR="00912019" w:rsidRDefault="0044343A">
      <w:pPr>
        <w:pStyle w:val="Text2"/>
        <w:spacing w:after="0" w:line="360" w:lineRule="auto"/>
        <w:ind w:left="709"/>
        <w:rPr>
          <w:rFonts w:ascii="Verdana" w:hAnsi="Verdana"/>
          <w:sz w:val="20"/>
          <w:lang w:val="bg-BG"/>
        </w:rPr>
      </w:pPr>
      <w:r w:rsidRPr="00B76A86">
        <w:rPr>
          <w:rFonts w:ascii="Verdana" w:hAnsi="Verdana"/>
          <w:sz w:val="20"/>
          <w:lang w:val="bg-BG"/>
        </w:rPr>
        <w:t xml:space="preserve">Конфликт на интереси е налице, когато безпристрастното и обективно упражняване на функциите </w:t>
      </w:r>
      <w:r w:rsidR="009A7B50">
        <w:rPr>
          <w:rFonts w:ascii="Verdana" w:hAnsi="Verdana"/>
          <w:sz w:val="20"/>
          <w:lang w:val="bg-BG"/>
        </w:rPr>
        <w:t>на финансов участник или друго</w:t>
      </w:r>
      <w:r w:rsidRPr="00B76A86">
        <w:rPr>
          <w:rFonts w:ascii="Verdana" w:hAnsi="Verdana"/>
          <w:sz w:val="20"/>
          <w:lang w:val="bg-BG"/>
        </w:rPr>
        <w:t xml:space="preserve"> лице</w:t>
      </w:r>
      <w:r w:rsidR="009A7B50" w:rsidRPr="00B76A86">
        <w:rPr>
          <w:rFonts w:ascii="Verdana" w:hAnsi="Verdana"/>
          <w:sz w:val="20"/>
          <w:lang w:val="bg-BG"/>
        </w:rPr>
        <w:t>, участващ</w:t>
      </w:r>
      <w:r w:rsidR="009A7B50">
        <w:rPr>
          <w:rFonts w:ascii="Verdana" w:hAnsi="Verdana"/>
          <w:sz w:val="20"/>
          <w:lang w:val="bg-BG"/>
        </w:rPr>
        <w:t>о</w:t>
      </w:r>
      <w:r w:rsidR="009A7B50" w:rsidRPr="00B76A86">
        <w:rPr>
          <w:rFonts w:ascii="Verdana" w:hAnsi="Verdana"/>
          <w:sz w:val="20"/>
          <w:lang w:val="bg-BG"/>
        </w:rPr>
        <w:t xml:space="preserve"> в изпълнението и управлението на </w:t>
      </w:r>
      <w:r w:rsidR="009A7B50">
        <w:rPr>
          <w:rFonts w:ascii="Verdana" w:hAnsi="Verdana"/>
          <w:sz w:val="20"/>
          <w:lang w:val="bg-BG"/>
        </w:rPr>
        <w:t>бюджета по настоящия Проект</w:t>
      </w:r>
      <w:r w:rsidR="009A7B50" w:rsidRPr="00B76A86">
        <w:rPr>
          <w:rFonts w:ascii="Verdana" w:hAnsi="Verdana"/>
          <w:sz w:val="20"/>
          <w:lang w:val="bg-BG"/>
        </w:rPr>
        <w:t>, включително в подготвителни действия за това, в одита или контрола</w:t>
      </w:r>
      <w:r w:rsidR="009A7B50">
        <w:rPr>
          <w:rFonts w:ascii="Verdana" w:hAnsi="Verdana"/>
          <w:sz w:val="20"/>
          <w:lang w:val="bg-BG"/>
        </w:rPr>
        <w:t>,</w:t>
      </w:r>
      <w:r w:rsidR="009A7B50" w:rsidRPr="00B76A86">
        <w:rPr>
          <w:rFonts w:ascii="Verdana" w:hAnsi="Verdana"/>
          <w:sz w:val="20"/>
          <w:lang w:val="bg-BG"/>
        </w:rPr>
        <w:t xml:space="preserve"> </w:t>
      </w:r>
      <w:r w:rsidRPr="00B76A86">
        <w:rPr>
          <w:rFonts w:ascii="Verdana" w:hAnsi="Verdana"/>
          <w:sz w:val="20"/>
          <w:lang w:val="bg-BG"/>
        </w:rPr>
        <w:t>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57 от Регламент (ЕС, ЕВРАТОМ) № 966/2012 на Европейския парламент и на Съвета относно финансовите правила, приложими за общия бюджет на</w:t>
      </w:r>
      <w:r w:rsidR="009A7B50">
        <w:rPr>
          <w:rFonts w:ascii="Verdana" w:hAnsi="Verdana"/>
          <w:sz w:val="20"/>
          <w:lang w:val="bg-BG"/>
        </w:rPr>
        <w:t xml:space="preserve"> Европейската общност</w:t>
      </w:r>
      <w:r w:rsidRPr="00B76A86">
        <w:rPr>
          <w:rFonts w:ascii="Verdana" w:hAnsi="Verdana"/>
          <w:sz w:val="20"/>
          <w:lang w:val="bg-BG"/>
        </w:rPr>
        <w:t>.</w:t>
      </w:r>
    </w:p>
    <w:p w:rsidR="00912019" w:rsidRDefault="0044343A">
      <w:pPr>
        <w:pStyle w:val="Heading1"/>
        <w:numPr>
          <w:ilvl w:val="0"/>
          <w:numId w:val="0"/>
        </w:numPr>
        <w:spacing w:before="0" w:after="0" w:line="360" w:lineRule="auto"/>
        <w:rPr>
          <w:rFonts w:ascii="Verdana" w:hAnsi="Verdana"/>
          <w:sz w:val="20"/>
          <w:lang w:val="bg-BG"/>
        </w:rPr>
      </w:pPr>
      <w:bookmarkStart w:id="15" w:name="_Toc41300140"/>
      <w:bookmarkStart w:id="16" w:name="_Toc41303347"/>
      <w:bookmarkStart w:id="17" w:name="_Ref41304510"/>
      <w:bookmarkStart w:id="18" w:name="_Ref41304939"/>
      <w:bookmarkStart w:id="19" w:name="_Toc173497339"/>
      <w:bookmarkStart w:id="20" w:name="_Toc388279699"/>
      <w:r w:rsidRPr="00B76A86">
        <w:rPr>
          <w:rFonts w:ascii="Verdana" w:hAnsi="Verdana"/>
          <w:sz w:val="20"/>
          <w:lang w:val="bg-BG"/>
        </w:rPr>
        <w:t xml:space="preserve">ЧЛЕН 5 </w:t>
      </w:r>
      <w:bookmarkEnd w:id="15"/>
      <w:bookmarkEnd w:id="16"/>
      <w:bookmarkEnd w:id="17"/>
      <w:bookmarkEnd w:id="18"/>
      <w:r w:rsidRPr="00B76A86">
        <w:rPr>
          <w:rFonts w:ascii="Verdana" w:hAnsi="Verdana"/>
          <w:sz w:val="20"/>
          <w:lang w:val="bg-BG"/>
        </w:rPr>
        <w:t>Поверителност</w:t>
      </w:r>
      <w:bookmarkEnd w:id="19"/>
      <w:bookmarkEnd w:id="20"/>
    </w:p>
    <w:p w:rsidR="00912019" w:rsidRDefault="0044343A">
      <w:pPr>
        <w:pStyle w:val="Text2"/>
        <w:spacing w:after="0" w:line="360" w:lineRule="auto"/>
        <w:ind w:left="709"/>
        <w:rPr>
          <w:rFonts w:ascii="Verdana" w:hAnsi="Verdana"/>
          <w:sz w:val="20"/>
          <w:lang w:val="bg-BG"/>
        </w:rPr>
      </w:pPr>
      <w:r w:rsidRPr="00B76A86">
        <w:rPr>
          <w:rFonts w:ascii="Verdana" w:hAnsi="Verdana"/>
          <w:sz w:val="20"/>
          <w:lang w:val="bg-BG"/>
        </w:rPr>
        <w:t xml:space="preserve">При спазване на разпоредбата на член 14, Управляващият орган, </w:t>
      </w:r>
      <w:r w:rsidR="00D56A9F" w:rsidRPr="00B76A86">
        <w:rPr>
          <w:rFonts w:ascii="Verdana" w:hAnsi="Verdana"/>
          <w:sz w:val="20"/>
          <w:lang w:val="bg-BG"/>
        </w:rPr>
        <w:t>Възложителят</w:t>
      </w:r>
      <w:r w:rsidRPr="00B76A86">
        <w:rPr>
          <w:rFonts w:ascii="Verdana" w:hAnsi="Verdana"/>
          <w:sz w:val="20"/>
          <w:lang w:val="bg-BG"/>
        </w:rPr>
        <w:t xml:space="preserve"> и </w:t>
      </w:r>
      <w:r w:rsidR="00D56A9F" w:rsidRPr="00B76A86">
        <w:rPr>
          <w:rFonts w:ascii="Verdana" w:hAnsi="Verdana"/>
          <w:sz w:val="20"/>
          <w:lang w:val="bg-BG"/>
        </w:rPr>
        <w:t>Работодателят</w:t>
      </w:r>
      <w:r w:rsidRPr="00B76A86">
        <w:rPr>
          <w:rFonts w:ascii="Verdana" w:hAnsi="Verdana"/>
          <w:sz w:val="20"/>
          <w:lang w:val="bg-BG"/>
        </w:rPr>
        <w:t xml:space="preserve"> се задължават да запазят поверителността на всички поверително предоставени документи, информация или други материали</w:t>
      </w:r>
      <w:r w:rsidR="00793B3E" w:rsidRPr="00B76A86">
        <w:rPr>
          <w:rFonts w:ascii="Verdana" w:hAnsi="Verdana"/>
          <w:sz w:val="20"/>
          <w:lang w:val="bg-BG"/>
        </w:rPr>
        <w:t>.</w:t>
      </w:r>
      <w:r w:rsidRPr="00B76A86">
        <w:rPr>
          <w:rFonts w:ascii="Verdana" w:hAnsi="Verdana"/>
          <w:sz w:val="20"/>
          <w:lang w:val="bg-BG"/>
        </w:rPr>
        <w:t xml:space="preserve"> </w:t>
      </w:r>
    </w:p>
    <w:p w:rsidR="00912019" w:rsidRDefault="0044343A">
      <w:pPr>
        <w:pStyle w:val="Text2"/>
        <w:spacing w:after="0" w:line="360" w:lineRule="auto"/>
        <w:ind w:left="709"/>
        <w:rPr>
          <w:rFonts w:ascii="Verdana" w:hAnsi="Verdana"/>
          <w:sz w:val="20"/>
          <w:lang w:val="bg-BG"/>
        </w:rPr>
      </w:pPr>
      <w:r w:rsidRPr="00B76A86">
        <w:rPr>
          <w:rFonts w:ascii="Verdana" w:hAnsi="Verdana"/>
          <w:sz w:val="20"/>
          <w:lang w:val="bg-BG"/>
        </w:rPr>
        <w:t xml:space="preserve">Европейската комисия има право на достъп до всички документи, предоставени на </w:t>
      </w:r>
      <w:r w:rsidR="00E32BBE" w:rsidRPr="00B76A86">
        <w:rPr>
          <w:rFonts w:ascii="Verdana" w:hAnsi="Verdana"/>
          <w:sz w:val="20"/>
          <w:lang w:val="bg-BG"/>
        </w:rPr>
        <w:t>Възложителя</w:t>
      </w:r>
      <w:r w:rsidRPr="00B76A86">
        <w:rPr>
          <w:rFonts w:ascii="Verdana" w:hAnsi="Verdana"/>
          <w:sz w:val="20"/>
          <w:lang w:val="bg-BG"/>
        </w:rPr>
        <w:t>, като спазва същите изисквания за поверителност.</w:t>
      </w:r>
    </w:p>
    <w:p w:rsidR="00912019" w:rsidRDefault="0044343A">
      <w:pPr>
        <w:pStyle w:val="Text2"/>
        <w:spacing w:after="0" w:line="360" w:lineRule="auto"/>
        <w:ind w:left="709"/>
        <w:rPr>
          <w:rFonts w:ascii="Verdana" w:hAnsi="Verdana"/>
          <w:sz w:val="20"/>
          <w:lang w:val="bg-BG"/>
        </w:rPr>
      </w:pPr>
      <w:r w:rsidRPr="00B76A86">
        <w:rPr>
          <w:rFonts w:ascii="Verdana" w:hAnsi="Verdana"/>
          <w:sz w:val="20"/>
          <w:lang w:val="bg-BG"/>
        </w:rPr>
        <w:t xml:space="preserve">При реализиране на своите правомощия Управляващият орган, Сертифициращият орган, </w:t>
      </w:r>
      <w:r w:rsidR="00D56A9F" w:rsidRPr="00B76A86">
        <w:rPr>
          <w:rFonts w:ascii="Verdana" w:hAnsi="Verdana"/>
          <w:sz w:val="20"/>
          <w:lang w:val="bg-BG"/>
        </w:rPr>
        <w:t>Възложителят</w:t>
      </w:r>
      <w:r w:rsidRPr="00B76A86">
        <w:rPr>
          <w:rFonts w:ascii="Verdana" w:hAnsi="Verdana"/>
          <w:sz w:val="20"/>
          <w:lang w:val="bg-BG"/>
        </w:rPr>
        <w:t xml:space="preserve">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Евратом) № 1605/2002 на Съвета и приложимото национално законодателство.</w:t>
      </w:r>
    </w:p>
    <w:p w:rsidR="00912019" w:rsidRDefault="0044343A">
      <w:pPr>
        <w:pStyle w:val="Heading1"/>
        <w:numPr>
          <w:ilvl w:val="0"/>
          <w:numId w:val="0"/>
        </w:numPr>
        <w:spacing w:before="0" w:after="0" w:line="360" w:lineRule="auto"/>
        <w:rPr>
          <w:rFonts w:ascii="Verdana" w:hAnsi="Verdana"/>
          <w:sz w:val="20"/>
          <w:lang w:val="bg-BG"/>
        </w:rPr>
      </w:pPr>
      <w:bookmarkStart w:id="21" w:name="_Toc41300141"/>
      <w:bookmarkStart w:id="22" w:name="_Toc41303348"/>
      <w:bookmarkStart w:id="23" w:name="_Ref41304521"/>
      <w:bookmarkStart w:id="24" w:name="_Toc173497340"/>
      <w:bookmarkStart w:id="25" w:name="_Toc388279700"/>
      <w:r w:rsidRPr="00B76A86">
        <w:rPr>
          <w:rFonts w:ascii="Verdana" w:hAnsi="Verdana"/>
          <w:sz w:val="20"/>
          <w:lang w:val="bg-BG"/>
        </w:rPr>
        <w:t xml:space="preserve">ЧЛЕН 6 </w:t>
      </w:r>
      <w:bookmarkEnd w:id="21"/>
      <w:bookmarkEnd w:id="22"/>
      <w:bookmarkEnd w:id="23"/>
      <w:r w:rsidRPr="00B76A86">
        <w:rPr>
          <w:rFonts w:ascii="Verdana" w:hAnsi="Verdana"/>
          <w:sz w:val="20"/>
          <w:lang w:val="bg-BG"/>
        </w:rPr>
        <w:t>Мерки за информация и комуникация, насочени към обществеността</w:t>
      </w:r>
      <w:bookmarkEnd w:id="24"/>
      <w:bookmarkEnd w:id="25"/>
    </w:p>
    <w:p w:rsidR="00912019" w:rsidRDefault="0044343A">
      <w:pPr>
        <w:pStyle w:val="NumPar2"/>
        <w:numPr>
          <w:ilvl w:val="0"/>
          <w:numId w:val="0"/>
        </w:numPr>
        <w:spacing w:after="0" w:line="360" w:lineRule="auto"/>
        <w:ind w:left="709" w:hanging="720"/>
        <w:rPr>
          <w:rFonts w:ascii="Verdana" w:hAnsi="Verdana"/>
          <w:sz w:val="20"/>
          <w:lang w:val="bg-BG"/>
        </w:rPr>
      </w:pPr>
      <w:r w:rsidRPr="00B76A86">
        <w:rPr>
          <w:rFonts w:ascii="Verdana" w:hAnsi="Verdana"/>
          <w:sz w:val="20"/>
          <w:lang w:val="bg-BG"/>
        </w:rPr>
        <w:t>6.1.</w:t>
      </w:r>
      <w:r w:rsidRPr="00B76A86">
        <w:rPr>
          <w:rFonts w:ascii="Verdana" w:hAnsi="Verdana"/>
          <w:sz w:val="20"/>
          <w:lang w:val="bg-BG"/>
        </w:rPr>
        <w:tab/>
      </w:r>
      <w:r w:rsidR="00D56A9F" w:rsidRPr="00B76A86">
        <w:rPr>
          <w:rFonts w:ascii="Verdana" w:hAnsi="Verdana"/>
          <w:sz w:val="20"/>
          <w:lang w:val="bg-BG"/>
        </w:rPr>
        <w:t>Работодателят</w:t>
      </w:r>
      <w:r w:rsidRPr="00B76A86">
        <w:rPr>
          <w:rFonts w:ascii="Verdana" w:hAnsi="Verdana"/>
          <w:sz w:val="20"/>
          <w:lang w:val="bg-BG"/>
        </w:rPr>
        <w:t xml:space="preserve"> е задължен да направи всичко необходимо за разгласяване на факта, че Договорът се съфинансира от Европейския социален фонд</w:t>
      </w:r>
      <w:r w:rsidR="00391CFB">
        <w:rPr>
          <w:rFonts w:ascii="Verdana" w:hAnsi="Verdana"/>
          <w:sz w:val="20"/>
          <w:lang w:val="bg-BG"/>
        </w:rPr>
        <w:t xml:space="preserve"> и </w:t>
      </w:r>
      <w:r w:rsidR="00391CFB" w:rsidRPr="00B76A86">
        <w:rPr>
          <w:rFonts w:ascii="Verdana" w:hAnsi="Verdana"/>
          <w:sz w:val="20"/>
          <w:lang w:val="bg-BG"/>
        </w:rPr>
        <w:t>Инициативата за младежка заетост</w:t>
      </w:r>
      <w:r w:rsidRPr="00B76A86">
        <w:rPr>
          <w:rFonts w:ascii="Verdana" w:hAnsi="Verdana"/>
          <w:sz w:val="20"/>
          <w:lang w:val="bg-BG"/>
        </w:rPr>
        <w:t xml:space="preserve">. </w:t>
      </w:r>
    </w:p>
    <w:p w:rsidR="00912019" w:rsidRDefault="0044343A">
      <w:pPr>
        <w:pStyle w:val="NumPar2"/>
        <w:keepLines/>
        <w:numPr>
          <w:ilvl w:val="0"/>
          <w:numId w:val="0"/>
        </w:numPr>
        <w:spacing w:after="0" w:line="360" w:lineRule="auto"/>
        <w:ind w:left="709" w:hanging="720"/>
        <w:rPr>
          <w:rFonts w:ascii="Verdana" w:hAnsi="Verdana"/>
          <w:sz w:val="20"/>
          <w:lang w:val="bg-BG"/>
        </w:rPr>
      </w:pPr>
      <w:r w:rsidRPr="00B76A86">
        <w:rPr>
          <w:rFonts w:ascii="Verdana" w:hAnsi="Verdana"/>
          <w:sz w:val="20"/>
          <w:lang w:val="bg-BG"/>
        </w:rPr>
        <w:lastRenderedPageBreak/>
        <w:t>6.2.</w:t>
      </w:r>
      <w:r w:rsidRPr="00B76A86">
        <w:rPr>
          <w:rFonts w:ascii="Verdana" w:hAnsi="Verdana"/>
          <w:sz w:val="20"/>
          <w:lang w:val="bg-BG"/>
        </w:rPr>
        <w:tab/>
        <w:t xml:space="preserve">Във всички обяви или публикации, свързани с Договора, както и на конференции и семинари, </w:t>
      </w:r>
      <w:r w:rsidR="00D56A9F" w:rsidRPr="00B76A86">
        <w:rPr>
          <w:rFonts w:ascii="Verdana" w:hAnsi="Verdana"/>
          <w:sz w:val="20"/>
          <w:lang w:val="bg-BG"/>
        </w:rPr>
        <w:t>Работодателят</w:t>
      </w:r>
      <w:r w:rsidRPr="00B76A86">
        <w:rPr>
          <w:rFonts w:ascii="Verdana" w:hAnsi="Verdana"/>
          <w:sz w:val="20"/>
          <w:lang w:val="bg-BG"/>
        </w:rPr>
        <w:t xml:space="preserve"> е длъжен да уточни, че Договорът е получил финансиране от Инициативата за младежка заетост и Европейския социален фонд чрез Оперативна програма “Развитие на човешките ресурси”. </w:t>
      </w:r>
    </w:p>
    <w:p w:rsidR="00912019" w:rsidRDefault="00FA2784">
      <w:pPr>
        <w:pStyle w:val="Text2"/>
        <w:spacing w:after="0" w:line="360" w:lineRule="auto"/>
        <w:ind w:left="709" w:hanging="709"/>
        <w:rPr>
          <w:rFonts w:ascii="Verdana" w:hAnsi="Verdana"/>
          <w:sz w:val="20"/>
          <w:lang w:val="bg-BG"/>
        </w:rPr>
      </w:pPr>
      <w:r w:rsidRPr="00B76A86">
        <w:rPr>
          <w:rFonts w:ascii="Verdana" w:hAnsi="Verdana"/>
          <w:sz w:val="20"/>
          <w:lang w:val="bg-BG"/>
        </w:rPr>
        <w:t>6.3.    Работодателят е задължен във всички издадени от него документи, свързани с Проект</w:t>
      </w:r>
      <w:r w:rsidR="00534714">
        <w:rPr>
          <w:rFonts w:ascii="Verdana" w:hAnsi="Verdana"/>
          <w:sz w:val="20"/>
          <w:lang w:val="bg-BG"/>
        </w:rPr>
        <w:t xml:space="preserve">а, да посочва, че дейността се осъществява по </w:t>
      </w:r>
      <w:proofErr w:type="spellStart"/>
      <w:r w:rsidR="00534714">
        <w:rPr>
          <w:rFonts w:ascii="Verdana" w:hAnsi="Verdana"/>
          <w:sz w:val="20"/>
        </w:rPr>
        <w:t>Проект</w:t>
      </w:r>
      <w:proofErr w:type="spellEnd"/>
      <w:r w:rsidR="00534714">
        <w:rPr>
          <w:rFonts w:ascii="Verdana" w:hAnsi="Verdana"/>
          <w:sz w:val="20"/>
          <w:lang w:val="bg-BG"/>
        </w:rPr>
        <w:t xml:space="preserve"> 2014BGО5М90PО01-1.2014.001-</w:t>
      </w:r>
      <w:r w:rsidR="00534714">
        <w:rPr>
          <w:rFonts w:ascii="Verdana" w:hAnsi="Verdana"/>
          <w:sz w:val="20"/>
          <w:lang w:val="en-US"/>
        </w:rPr>
        <w:t>C0001</w:t>
      </w:r>
      <w:r w:rsidR="00534714">
        <w:rPr>
          <w:rFonts w:ascii="Verdana" w:hAnsi="Verdana"/>
          <w:sz w:val="20"/>
          <w:lang w:val="bg-BG"/>
        </w:rPr>
        <w:t xml:space="preserve"> „Нова възможност за младежка заетост”</w:t>
      </w:r>
      <w:r w:rsidR="00534714">
        <w:rPr>
          <w:rFonts w:ascii="Verdana" w:hAnsi="Verdana"/>
          <w:sz w:val="20"/>
        </w:rPr>
        <w:t xml:space="preserve">, </w:t>
      </w:r>
      <w:r w:rsidR="00534714">
        <w:rPr>
          <w:rFonts w:ascii="Verdana" w:hAnsi="Verdana"/>
          <w:sz w:val="20"/>
          <w:lang w:val="bg-BG"/>
        </w:rPr>
        <w:t xml:space="preserve">в изпълнение на </w:t>
      </w:r>
      <w:proofErr w:type="spellStart"/>
      <w:r w:rsidR="00534714">
        <w:rPr>
          <w:rFonts w:ascii="Verdana" w:hAnsi="Verdana"/>
          <w:sz w:val="20"/>
        </w:rPr>
        <w:t>схема</w:t>
      </w:r>
      <w:proofErr w:type="spellEnd"/>
      <w:r w:rsidR="00534714">
        <w:rPr>
          <w:rFonts w:ascii="Verdana" w:hAnsi="Verdana"/>
          <w:sz w:val="20"/>
        </w:rPr>
        <w:t xml:space="preserve"> „</w:t>
      </w:r>
      <w:proofErr w:type="spellStart"/>
      <w:r w:rsidR="00534714">
        <w:rPr>
          <w:rFonts w:ascii="Verdana" w:hAnsi="Verdana"/>
          <w:sz w:val="20"/>
        </w:rPr>
        <w:t>Младежка</w:t>
      </w:r>
      <w:proofErr w:type="spellEnd"/>
      <w:r w:rsidR="00534714">
        <w:rPr>
          <w:rFonts w:ascii="Verdana" w:hAnsi="Verdana"/>
          <w:sz w:val="20"/>
        </w:rPr>
        <w:t xml:space="preserve"> </w:t>
      </w:r>
      <w:proofErr w:type="spellStart"/>
      <w:r w:rsidR="00534714">
        <w:rPr>
          <w:rFonts w:ascii="Verdana" w:hAnsi="Verdana"/>
          <w:sz w:val="20"/>
        </w:rPr>
        <w:t>заетост</w:t>
      </w:r>
      <w:proofErr w:type="spellEnd"/>
      <w:r w:rsidR="00534714">
        <w:rPr>
          <w:rFonts w:ascii="Verdana" w:hAnsi="Verdana"/>
          <w:sz w:val="20"/>
        </w:rPr>
        <w:t>”</w:t>
      </w:r>
      <w:r w:rsidR="00534714">
        <w:rPr>
          <w:rFonts w:ascii="Verdana" w:hAnsi="Verdana"/>
          <w:sz w:val="20"/>
          <w:lang w:val="bg-BG"/>
        </w:rPr>
        <w:t>,</w:t>
      </w:r>
      <w:r w:rsidR="00534714">
        <w:rPr>
          <w:rFonts w:ascii="Verdana" w:hAnsi="Verdana"/>
          <w:b/>
          <w:sz w:val="20"/>
          <w:lang w:val="bg-BG"/>
        </w:rPr>
        <w:t xml:space="preserve"> </w:t>
      </w:r>
      <w:proofErr w:type="spellStart"/>
      <w:r w:rsidR="00534714">
        <w:rPr>
          <w:rFonts w:ascii="Verdana" w:hAnsi="Verdana"/>
          <w:sz w:val="20"/>
        </w:rPr>
        <w:t>финансиран</w:t>
      </w:r>
      <w:proofErr w:type="spellEnd"/>
      <w:r w:rsidR="00534714">
        <w:rPr>
          <w:rFonts w:ascii="Verdana" w:hAnsi="Verdana"/>
          <w:sz w:val="20"/>
        </w:rPr>
        <w:t xml:space="preserve"> </w:t>
      </w:r>
      <w:proofErr w:type="spellStart"/>
      <w:r w:rsidR="00534714">
        <w:rPr>
          <w:rFonts w:ascii="Verdana" w:hAnsi="Verdana"/>
          <w:sz w:val="20"/>
        </w:rPr>
        <w:t>от</w:t>
      </w:r>
      <w:proofErr w:type="spellEnd"/>
      <w:r w:rsidR="00534714">
        <w:rPr>
          <w:rFonts w:ascii="Verdana" w:hAnsi="Verdana"/>
          <w:sz w:val="20"/>
        </w:rPr>
        <w:t xml:space="preserve"> </w:t>
      </w:r>
      <w:r w:rsidR="00534714">
        <w:rPr>
          <w:rFonts w:ascii="Verdana" w:hAnsi="Verdana"/>
          <w:sz w:val="20"/>
          <w:lang w:val="bg-BG"/>
        </w:rPr>
        <w:t xml:space="preserve">Инициативата за младежка заетост и Европейския социален фонд чрез </w:t>
      </w:r>
      <w:proofErr w:type="spellStart"/>
      <w:r w:rsidR="00534714">
        <w:rPr>
          <w:rFonts w:ascii="Verdana" w:hAnsi="Verdana"/>
          <w:sz w:val="20"/>
        </w:rPr>
        <w:t>Оперативна</w:t>
      </w:r>
      <w:proofErr w:type="spellEnd"/>
      <w:r w:rsidR="00534714">
        <w:rPr>
          <w:rFonts w:ascii="Verdana" w:hAnsi="Verdana"/>
          <w:sz w:val="20"/>
        </w:rPr>
        <w:t xml:space="preserve"> </w:t>
      </w:r>
      <w:proofErr w:type="spellStart"/>
      <w:r w:rsidR="00534714">
        <w:rPr>
          <w:rFonts w:ascii="Verdana" w:hAnsi="Verdana"/>
          <w:sz w:val="20"/>
        </w:rPr>
        <w:t>програма</w:t>
      </w:r>
      <w:proofErr w:type="spellEnd"/>
      <w:r w:rsidR="00534714">
        <w:rPr>
          <w:rFonts w:ascii="Verdana" w:hAnsi="Verdana"/>
          <w:sz w:val="20"/>
        </w:rPr>
        <w:t xml:space="preserve"> „</w:t>
      </w:r>
      <w:proofErr w:type="spellStart"/>
      <w:r w:rsidR="00534714">
        <w:rPr>
          <w:rFonts w:ascii="Verdana" w:hAnsi="Verdana"/>
          <w:sz w:val="20"/>
        </w:rPr>
        <w:t>Развитие</w:t>
      </w:r>
      <w:proofErr w:type="spellEnd"/>
      <w:r w:rsidR="00534714">
        <w:rPr>
          <w:rFonts w:ascii="Verdana" w:hAnsi="Verdana"/>
          <w:sz w:val="20"/>
        </w:rPr>
        <w:t xml:space="preserve"> </w:t>
      </w:r>
      <w:proofErr w:type="spellStart"/>
      <w:r w:rsidR="00534714">
        <w:rPr>
          <w:rFonts w:ascii="Verdana" w:hAnsi="Verdana"/>
          <w:sz w:val="20"/>
        </w:rPr>
        <w:t>на</w:t>
      </w:r>
      <w:proofErr w:type="spellEnd"/>
      <w:r w:rsidR="00534714">
        <w:rPr>
          <w:rFonts w:ascii="Verdana" w:hAnsi="Verdana"/>
          <w:sz w:val="20"/>
        </w:rPr>
        <w:t xml:space="preserve"> </w:t>
      </w:r>
      <w:proofErr w:type="spellStart"/>
      <w:r w:rsidR="00534714">
        <w:rPr>
          <w:rFonts w:ascii="Verdana" w:hAnsi="Verdana"/>
          <w:sz w:val="20"/>
        </w:rPr>
        <w:t>човешките</w:t>
      </w:r>
      <w:proofErr w:type="spellEnd"/>
      <w:r w:rsidR="00534714">
        <w:rPr>
          <w:rFonts w:ascii="Verdana" w:hAnsi="Verdana"/>
          <w:sz w:val="20"/>
        </w:rPr>
        <w:t xml:space="preserve"> </w:t>
      </w:r>
      <w:proofErr w:type="spellStart"/>
      <w:r w:rsidR="00534714">
        <w:rPr>
          <w:rFonts w:ascii="Verdana" w:hAnsi="Verdana"/>
          <w:sz w:val="20"/>
        </w:rPr>
        <w:t>ресурси</w:t>
      </w:r>
      <w:proofErr w:type="spellEnd"/>
      <w:r w:rsidR="00534714">
        <w:rPr>
          <w:rFonts w:ascii="Verdana" w:hAnsi="Verdana"/>
          <w:sz w:val="20"/>
        </w:rPr>
        <w:t>“</w:t>
      </w:r>
      <w:r w:rsidR="00534714">
        <w:rPr>
          <w:rFonts w:ascii="Verdana" w:hAnsi="Verdana"/>
          <w:sz w:val="20"/>
          <w:lang w:val="bg-BG"/>
        </w:rPr>
        <w:t xml:space="preserve"> 2014-2020 г. Също така се задължава да включва текстовете и графичните елементи на </w:t>
      </w:r>
      <w:proofErr w:type="spellStart"/>
      <w:r w:rsidR="00534714">
        <w:rPr>
          <w:rFonts w:ascii="Verdana" w:hAnsi="Verdana"/>
          <w:sz w:val="20"/>
        </w:rPr>
        <w:t>Оперативна</w:t>
      </w:r>
      <w:proofErr w:type="spellEnd"/>
      <w:r w:rsidR="00534714">
        <w:rPr>
          <w:rFonts w:ascii="Verdana" w:hAnsi="Verdana"/>
          <w:sz w:val="20"/>
        </w:rPr>
        <w:t xml:space="preserve"> </w:t>
      </w:r>
      <w:proofErr w:type="spellStart"/>
      <w:r w:rsidR="00534714">
        <w:rPr>
          <w:rFonts w:ascii="Verdana" w:hAnsi="Verdana"/>
          <w:sz w:val="20"/>
        </w:rPr>
        <w:t>програма</w:t>
      </w:r>
      <w:proofErr w:type="spellEnd"/>
      <w:r w:rsidR="00534714">
        <w:rPr>
          <w:rFonts w:ascii="Verdana" w:hAnsi="Verdana"/>
          <w:sz w:val="20"/>
        </w:rPr>
        <w:t xml:space="preserve"> „</w:t>
      </w:r>
      <w:proofErr w:type="spellStart"/>
      <w:r w:rsidR="00534714">
        <w:rPr>
          <w:rFonts w:ascii="Verdana" w:hAnsi="Verdana"/>
          <w:sz w:val="20"/>
        </w:rPr>
        <w:t>Развитие</w:t>
      </w:r>
      <w:proofErr w:type="spellEnd"/>
      <w:r w:rsidR="00534714">
        <w:rPr>
          <w:rFonts w:ascii="Verdana" w:hAnsi="Verdana"/>
          <w:sz w:val="20"/>
        </w:rPr>
        <w:t xml:space="preserve"> </w:t>
      </w:r>
      <w:proofErr w:type="spellStart"/>
      <w:r w:rsidR="00534714">
        <w:rPr>
          <w:rFonts w:ascii="Verdana" w:hAnsi="Verdana"/>
          <w:sz w:val="20"/>
        </w:rPr>
        <w:t>на</w:t>
      </w:r>
      <w:proofErr w:type="spellEnd"/>
      <w:r w:rsidR="00534714">
        <w:rPr>
          <w:rFonts w:ascii="Verdana" w:hAnsi="Verdana"/>
          <w:sz w:val="20"/>
        </w:rPr>
        <w:t xml:space="preserve"> </w:t>
      </w:r>
      <w:proofErr w:type="spellStart"/>
      <w:r w:rsidR="00534714">
        <w:rPr>
          <w:rFonts w:ascii="Verdana" w:hAnsi="Verdana"/>
          <w:sz w:val="20"/>
        </w:rPr>
        <w:t>човешките</w:t>
      </w:r>
      <w:proofErr w:type="spellEnd"/>
      <w:r w:rsidR="00534714">
        <w:rPr>
          <w:rFonts w:ascii="Verdana" w:hAnsi="Verdana"/>
          <w:sz w:val="20"/>
        </w:rPr>
        <w:t xml:space="preserve"> </w:t>
      </w:r>
      <w:proofErr w:type="spellStart"/>
      <w:r w:rsidR="00534714">
        <w:rPr>
          <w:rFonts w:ascii="Verdana" w:hAnsi="Verdana"/>
          <w:sz w:val="20"/>
        </w:rPr>
        <w:t>ресурси</w:t>
      </w:r>
      <w:proofErr w:type="spellEnd"/>
      <w:r w:rsidR="00534714">
        <w:rPr>
          <w:rFonts w:ascii="Verdana" w:hAnsi="Verdana"/>
          <w:sz w:val="20"/>
        </w:rPr>
        <w:t>“</w:t>
      </w:r>
      <w:r w:rsidR="00534714">
        <w:rPr>
          <w:rFonts w:ascii="Verdana" w:hAnsi="Verdana"/>
          <w:sz w:val="20"/>
          <w:lang w:val="bg-BG"/>
        </w:rPr>
        <w:t xml:space="preserve"> 2014-2020 г., а именно:</w:t>
      </w:r>
    </w:p>
    <w:p w:rsidR="00912019" w:rsidRDefault="002449D8">
      <w:pPr>
        <w:pStyle w:val="Text2"/>
        <w:spacing w:after="0" w:line="360" w:lineRule="auto"/>
        <w:ind w:left="709"/>
        <w:rPr>
          <w:rFonts w:ascii="Verdana" w:hAnsi="Verdana"/>
          <w:sz w:val="20"/>
          <w:lang w:val="bg-BG"/>
        </w:rPr>
      </w:pPr>
      <w:r>
        <w:rPr>
          <w:rFonts w:ascii="Verdana" w:hAnsi="Verdana"/>
          <w:noProof/>
          <w:sz w:val="20"/>
          <w:lang w:val="en-US" w:eastAsia="en-US"/>
        </w:rPr>
        <w:drawing>
          <wp:inline distT="0" distB="0" distL="0" distR="0">
            <wp:extent cx="2158365" cy="74993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158365" cy="749935"/>
                    </a:xfrm>
                    <a:prstGeom prst="rect">
                      <a:avLst/>
                    </a:prstGeom>
                    <a:noFill/>
                    <a:ln w="9525">
                      <a:noFill/>
                      <a:miter lim="800000"/>
                      <a:headEnd/>
                      <a:tailEnd/>
                    </a:ln>
                  </pic:spPr>
                </pic:pic>
              </a:graphicData>
            </a:graphic>
          </wp:inline>
        </w:drawing>
      </w:r>
      <w:r w:rsidR="00FA2784" w:rsidRPr="00B76A86">
        <w:rPr>
          <w:rFonts w:ascii="Verdana" w:hAnsi="Verdana"/>
          <w:sz w:val="20"/>
          <w:lang w:val="bg-BG"/>
        </w:rPr>
        <w:t xml:space="preserve">         </w:t>
      </w:r>
      <w:r>
        <w:rPr>
          <w:rFonts w:ascii="Verdana" w:hAnsi="Verdana"/>
          <w:noProof/>
          <w:sz w:val="20"/>
          <w:lang w:val="en-US" w:eastAsia="en-US"/>
        </w:rPr>
        <w:drawing>
          <wp:inline distT="0" distB="0" distL="0" distR="0">
            <wp:extent cx="2158365" cy="848360"/>
            <wp:effectExtent l="1905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r="8163" b="8621"/>
                    <a:stretch>
                      <a:fillRect/>
                    </a:stretch>
                  </pic:blipFill>
                  <pic:spPr bwMode="auto">
                    <a:xfrm>
                      <a:off x="0" y="0"/>
                      <a:ext cx="2158365" cy="848360"/>
                    </a:xfrm>
                    <a:prstGeom prst="rect">
                      <a:avLst/>
                    </a:prstGeom>
                    <a:noFill/>
                    <a:ln w="9525">
                      <a:noFill/>
                      <a:miter lim="800000"/>
                      <a:headEnd/>
                      <a:tailEnd/>
                    </a:ln>
                  </pic:spPr>
                </pic:pic>
              </a:graphicData>
            </a:graphic>
          </wp:inline>
        </w:drawing>
      </w:r>
    </w:p>
    <w:p w:rsidR="00912019" w:rsidRDefault="0044343A">
      <w:pPr>
        <w:pStyle w:val="NumPar2"/>
        <w:numPr>
          <w:ilvl w:val="0"/>
          <w:numId w:val="0"/>
        </w:numPr>
        <w:spacing w:after="0" w:line="360" w:lineRule="auto"/>
        <w:ind w:left="709" w:hanging="720"/>
        <w:rPr>
          <w:rFonts w:ascii="Verdana" w:hAnsi="Verdana"/>
          <w:sz w:val="20"/>
          <w:lang w:val="bg-BG"/>
        </w:rPr>
      </w:pPr>
      <w:r w:rsidRPr="00B76A86">
        <w:rPr>
          <w:rFonts w:ascii="Verdana" w:hAnsi="Verdana"/>
          <w:sz w:val="20"/>
          <w:lang w:val="bg-BG"/>
        </w:rPr>
        <w:t>6.</w:t>
      </w:r>
      <w:r w:rsidR="00FA2784" w:rsidRPr="00B76A86">
        <w:rPr>
          <w:rFonts w:ascii="Verdana" w:hAnsi="Verdana"/>
          <w:sz w:val="20"/>
          <w:lang w:val="bg-BG"/>
        </w:rPr>
        <w:t>4</w:t>
      </w:r>
      <w:r w:rsidRPr="00B76A86">
        <w:rPr>
          <w:rFonts w:ascii="Verdana" w:hAnsi="Verdana"/>
          <w:sz w:val="20"/>
          <w:lang w:val="bg-BG"/>
        </w:rPr>
        <w:t>.</w:t>
      </w:r>
      <w:r w:rsidRPr="00B76A86">
        <w:rPr>
          <w:rFonts w:ascii="Verdana" w:hAnsi="Verdana"/>
          <w:sz w:val="20"/>
          <w:lang w:val="bg-BG"/>
        </w:rPr>
        <w:tab/>
      </w:r>
      <w:r w:rsidR="00D56A9F" w:rsidRPr="00B76A86">
        <w:rPr>
          <w:rFonts w:ascii="Verdana" w:hAnsi="Verdana"/>
          <w:sz w:val="20"/>
          <w:lang w:val="bg-BG"/>
        </w:rPr>
        <w:t xml:space="preserve">Работодателят </w:t>
      </w:r>
      <w:r w:rsidRPr="00B76A86">
        <w:rPr>
          <w:rFonts w:ascii="Verdana" w:hAnsi="Verdana"/>
          <w:sz w:val="20"/>
          <w:lang w:val="bg-BG"/>
        </w:rPr>
        <w:t xml:space="preserve">e съгласен </w:t>
      </w:r>
      <w:r w:rsidR="00D56A9F" w:rsidRPr="00B76A86">
        <w:rPr>
          <w:rFonts w:ascii="Verdana" w:hAnsi="Verdana"/>
          <w:sz w:val="20"/>
          <w:lang w:val="bg-BG"/>
        </w:rPr>
        <w:t>Възложителят</w:t>
      </w:r>
      <w:r w:rsidR="00FA2784" w:rsidRPr="00B76A86">
        <w:rPr>
          <w:rFonts w:ascii="Verdana" w:hAnsi="Verdana"/>
          <w:sz w:val="20"/>
          <w:lang w:val="bg-BG"/>
        </w:rPr>
        <w:t xml:space="preserve">, </w:t>
      </w:r>
      <w:r w:rsidRPr="00B76A86">
        <w:rPr>
          <w:rFonts w:ascii="Verdana" w:hAnsi="Verdana"/>
          <w:sz w:val="20"/>
          <w:lang w:val="bg-BG"/>
        </w:rPr>
        <w:t xml:space="preserve">Управляващият орган, </w:t>
      </w:r>
      <w:r w:rsidRPr="00B76A86">
        <w:rPr>
          <w:rFonts w:ascii="Verdana" w:hAnsi="Verdana"/>
          <w:color w:val="000000"/>
          <w:sz w:val="20"/>
          <w:lang w:val="bg-BG"/>
        </w:rPr>
        <w:t xml:space="preserve">националните одитни органи, Европейската комисия, Европейската служба за борба с измамите, Европейската сметна палата </w:t>
      </w:r>
      <w:r w:rsidR="00534714">
        <w:rPr>
          <w:rFonts w:ascii="Verdana" w:hAnsi="Verdana"/>
          <w:snapToGrid w:val="0"/>
          <w:sz w:val="20"/>
          <w:lang w:val="bg-BG" w:eastAsia="en-US"/>
        </w:rPr>
        <w:t>и външните одитори</w:t>
      </w:r>
      <w:r w:rsidR="00534714">
        <w:rPr>
          <w:rFonts w:ascii="Verdana" w:hAnsi="Verdana"/>
          <w:sz w:val="20"/>
          <w:lang w:val="bg-BG"/>
        </w:rPr>
        <w:t xml:space="preserve"> да публикуват неговото наименование и адрес, предназначението на отпуснатата безвъзмездна финансова помощ и нейния размер, съгласно предвиденото в Договора. </w:t>
      </w:r>
    </w:p>
    <w:p w:rsidR="00912019" w:rsidRDefault="00534714">
      <w:pPr>
        <w:pStyle w:val="Heading1"/>
        <w:numPr>
          <w:ilvl w:val="0"/>
          <w:numId w:val="0"/>
        </w:numPr>
        <w:spacing w:before="0" w:after="0" w:line="360" w:lineRule="auto"/>
        <w:rPr>
          <w:rFonts w:ascii="Verdana" w:hAnsi="Verdana"/>
          <w:sz w:val="20"/>
          <w:lang w:val="bg-BG"/>
        </w:rPr>
      </w:pPr>
      <w:bookmarkStart w:id="26" w:name="_Toc41300142"/>
      <w:bookmarkStart w:id="27" w:name="_Toc41303349"/>
      <w:bookmarkStart w:id="28" w:name="_Ref41304530"/>
      <w:bookmarkStart w:id="29" w:name="_Toc173497341"/>
      <w:bookmarkStart w:id="30" w:name="_Toc388279701"/>
      <w:r>
        <w:rPr>
          <w:rFonts w:ascii="Verdana" w:hAnsi="Verdana"/>
          <w:sz w:val="20"/>
          <w:lang w:val="bg-BG"/>
        </w:rPr>
        <w:t xml:space="preserve">ЧЛЕН 7 </w:t>
      </w:r>
      <w:bookmarkEnd w:id="26"/>
      <w:bookmarkEnd w:id="27"/>
      <w:bookmarkEnd w:id="28"/>
      <w:r>
        <w:rPr>
          <w:rFonts w:ascii="Verdana" w:hAnsi="Verdana"/>
          <w:bCs/>
          <w:sz w:val="20"/>
          <w:lang w:val="bg-BG"/>
        </w:rPr>
        <w:t xml:space="preserve">Право на собственост/ползване на резултатите </w:t>
      </w:r>
      <w:bookmarkEnd w:id="29"/>
      <w:bookmarkEnd w:id="30"/>
    </w:p>
    <w:p w:rsidR="00912019" w:rsidRDefault="00534714">
      <w:pPr>
        <w:pStyle w:val="NumPar2"/>
        <w:keepLines/>
        <w:numPr>
          <w:ilvl w:val="0"/>
          <w:numId w:val="0"/>
        </w:numPr>
        <w:tabs>
          <w:tab w:val="left" w:pos="567"/>
        </w:tabs>
        <w:spacing w:after="0" w:line="360" w:lineRule="auto"/>
        <w:ind w:left="567" w:hanging="578"/>
        <w:rPr>
          <w:rFonts w:ascii="Verdana" w:hAnsi="Verdana"/>
          <w:sz w:val="20"/>
          <w:lang w:val="bg-BG"/>
        </w:rPr>
      </w:pPr>
      <w:bookmarkStart w:id="31" w:name="_Ref41305831"/>
      <w:r>
        <w:rPr>
          <w:rFonts w:ascii="Verdana" w:hAnsi="Verdana"/>
          <w:sz w:val="20"/>
          <w:lang w:val="bg-BG"/>
        </w:rPr>
        <w:t>7.1.</w:t>
      </w:r>
      <w:r>
        <w:rPr>
          <w:rFonts w:ascii="Verdana" w:hAnsi="Verdana"/>
          <w:sz w:val="20"/>
          <w:lang w:val="bg-BG"/>
        </w:rPr>
        <w:tab/>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Работодателя.</w:t>
      </w:r>
      <w:bookmarkEnd w:id="31"/>
    </w:p>
    <w:p w:rsidR="00912019" w:rsidRDefault="00534714">
      <w:pPr>
        <w:pStyle w:val="NumPar2"/>
        <w:keepLines/>
        <w:numPr>
          <w:ilvl w:val="0"/>
          <w:numId w:val="0"/>
        </w:numPr>
        <w:tabs>
          <w:tab w:val="left" w:pos="709"/>
        </w:tabs>
        <w:spacing w:after="0" w:line="360" w:lineRule="auto"/>
        <w:ind w:left="567" w:hanging="578"/>
        <w:rPr>
          <w:rFonts w:ascii="Verdana" w:hAnsi="Verdana"/>
          <w:sz w:val="20"/>
          <w:lang w:val="bg-BG"/>
        </w:rPr>
      </w:pPr>
      <w:r>
        <w:rPr>
          <w:rFonts w:ascii="Verdana" w:hAnsi="Verdana"/>
          <w:sz w:val="20"/>
          <w:lang w:val="bg-BG"/>
        </w:rPr>
        <w:lastRenderedPageBreak/>
        <w:t>7.2.</w:t>
      </w:r>
      <w:r>
        <w:rPr>
          <w:rFonts w:ascii="Verdana" w:hAnsi="Verdana"/>
          <w:sz w:val="20"/>
          <w:lang w:val="bg-BG"/>
        </w:rPr>
        <w:tab/>
        <w:t>Независимо от разпоредбите на член 7.1 и при спазване на разпоредбата на член 5, Работодателят предоставя на Възложителя,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912019" w:rsidRDefault="00534714">
      <w:pPr>
        <w:pStyle w:val="Heading1"/>
        <w:numPr>
          <w:ilvl w:val="0"/>
          <w:numId w:val="0"/>
        </w:numPr>
        <w:spacing w:before="0" w:after="0" w:line="360" w:lineRule="auto"/>
        <w:rPr>
          <w:rFonts w:ascii="Verdana" w:hAnsi="Verdana"/>
          <w:sz w:val="20"/>
          <w:lang w:val="bg-BG"/>
        </w:rPr>
      </w:pPr>
      <w:bookmarkStart w:id="32" w:name="_Toc41300144"/>
      <w:bookmarkStart w:id="33" w:name="_Toc41303351"/>
      <w:bookmarkStart w:id="34" w:name="_Toc173497342"/>
      <w:bookmarkStart w:id="35" w:name="_Toc388279702"/>
      <w:r>
        <w:rPr>
          <w:rFonts w:ascii="Verdana" w:hAnsi="Verdana"/>
          <w:sz w:val="20"/>
          <w:lang w:val="bg-BG"/>
        </w:rPr>
        <w:t xml:space="preserve">ЧЛЕН 8 </w:t>
      </w:r>
      <w:bookmarkEnd w:id="32"/>
      <w:bookmarkEnd w:id="33"/>
      <w:bookmarkEnd w:id="34"/>
      <w:r>
        <w:rPr>
          <w:rFonts w:ascii="Verdana" w:hAnsi="Verdana"/>
          <w:sz w:val="20"/>
          <w:lang w:val="bg-BG"/>
        </w:rPr>
        <w:t>Промени в Договора</w:t>
      </w:r>
      <w:bookmarkEnd w:id="35"/>
    </w:p>
    <w:p w:rsidR="00912019" w:rsidRDefault="00534714">
      <w:pPr>
        <w:pStyle w:val="NumPar2"/>
        <w:numPr>
          <w:ilvl w:val="0"/>
          <w:numId w:val="0"/>
        </w:numPr>
        <w:spacing w:after="0" w:line="360" w:lineRule="auto"/>
        <w:ind w:left="709" w:hanging="720"/>
        <w:rPr>
          <w:rFonts w:ascii="Verdana" w:hAnsi="Verdana"/>
          <w:sz w:val="20"/>
          <w:lang w:val="bg-BG"/>
        </w:rPr>
      </w:pPr>
      <w:r>
        <w:rPr>
          <w:rFonts w:ascii="Verdana" w:hAnsi="Verdana"/>
          <w:sz w:val="20"/>
          <w:lang w:val="bg-BG"/>
        </w:rPr>
        <w:tab/>
        <w:t>Всякакви промени в текста на Договора, включително на приложенията към него, се правят в писмена форма по взаимно съгласие на страните чрез сключване на анекс към Договора.</w:t>
      </w:r>
    </w:p>
    <w:p w:rsidR="00912019" w:rsidRDefault="00534714">
      <w:pPr>
        <w:pStyle w:val="Text2"/>
        <w:keepLines/>
        <w:spacing w:after="0" w:line="360" w:lineRule="auto"/>
        <w:ind w:left="709"/>
        <w:rPr>
          <w:rFonts w:ascii="Verdana" w:eastAsiaTheme="minorHAnsi" w:hAnsi="Verdana" w:cstheme="minorBidi"/>
          <w:sz w:val="20"/>
          <w:lang w:val="bg-BG" w:eastAsia="en-US"/>
        </w:rPr>
      </w:pPr>
      <w:r>
        <w:rPr>
          <w:rFonts w:ascii="Verdana" w:hAnsi="Verdana"/>
          <w:sz w:val="20"/>
        </w:rPr>
        <w:t xml:space="preserve">Ако изменението е поискано от Работодателя, последният трябва да представи искането на Възложителя минимум 30 дни преди предвидената дата на влизане на изменението в сила и не по-малко от 40 дни преди крайния срок за изпълнение на договора, освен ако са налице </w:t>
      </w:r>
      <w:proofErr w:type="spellStart"/>
      <w:r>
        <w:rPr>
          <w:rFonts w:ascii="Verdana" w:hAnsi="Verdana"/>
          <w:sz w:val="20"/>
        </w:rPr>
        <w:t>особени</w:t>
      </w:r>
      <w:proofErr w:type="spellEnd"/>
      <w:r>
        <w:rPr>
          <w:rFonts w:ascii="Verdana" w:hAnsi="Verdana"/>
          <w:sz w:val="20"/>
        </w:rPr>
        <w:t xml:space="preserve"> </w:t>
      </w:r>
      <w:proofErr w:type="spellStart"/>
      <w:r>
        <w:rPr>
          <w:rFonts w:ascii="Verdana" w:hAnsi="Verdana"/>
          <w:sz w:val="20"/>
        </w:rPr>
        <w:t>обстоятелства</w:t>
      </w:r>
      <w:proofErr w:type="spellEnd"/>
      <w:r>
        <w:rPr>
          <w:rFonts w:ascii="Verdana" w:hAnsi="Verdana"/>
          <w:sz w:val="20"/>
        </w:rPr>
        <w:t xml:space="preserve"> (</w:t>
      </w:r>
      <w:proofErr w:type="spellStart"/>
      <w:r>
        <w:rPr>
          <w:rFonts w:ascii="Verdana" w:hAnsi="Verdana"/>
          <w:sz w:val="20"/>
        </w:rPr>
        <w:t>включително</w:t>
      </w:r>
      <w:proofErr w:type="spellEnd"/>
      <w:r>
        <w:rPr>
          <w:rFonts w:ascii="Verdana" w:hAnsi="Verdana"/>
          <w:sz w:val="20"/>
        </w:rPr>
        <w:t xml:space="preserve"> и </w:t>
      </w:r>
      <w:proofErr w:type="spellStart"/>
      <w:r>
        <w:rPr>
          <w:rFonts w:ascii="Verdana" w:hAnsi="Verdana"/>
          <w:sz w:val="20"/>
        </w:rPr>
        <w:t>извънредни</w:t>
      </w:r>
      <w:proofErr w:type="spellEnd"/>
      <w:r>
        <w:rPr>
          <w:rFonts w:ascii="Verdana" w:hAnsi="Verdana"/>
          <w:sz w:val="20"/>
        </w:rPr>
        <w:t xml:space="preserve"> </w:t>
      </w:r>
      <w:proofErr w:type="spellStart"/>
      <w:r>
        <w:rPr>
          <w:rFonts w:ascii="Verdana" w:hAnsi="Verdana"/>
          <w:sz w:val="20"/>
        </w:rPr>
        <w:t>обстоятелства</w:t>
      </w:r>
      <w:proofErr w:type="spellEnd"/>
      <w:r>
        <w:rPr>
          <w:rFonts w:ascii="Verdana" w:hAnsi="Verdana"/>
          <w:sz w:val="20"/>
        </w:rPr>
        <w:t>).</w:t>
      </w:r>
    </w:p>
    <w:p w:rsidR="00912019" w:rsidRDefault="00534714">
      <w:pPr>
        <w:spacing w:after="0" w:line="360" w:lineRule="auto"/>
        <w:jc w:val="both"/>
        <w:rPr>
          <w:rFonts w:ascii="Verdana" w:hAnsi="Verdana"/>
          <w:b/>
          <w:smallCaps/>
          <w:kern w:val="28"/>
          <w:sz w:val="20"/>
          <w:szCs w:val="20"/>
        </w:rPr>
      </w:pPr>
      <w:bookmarkStart w:id="36" w:name="_Toc41300145"/>
      <w:bookmarkStart w:id="37" w:name="_Toc41303352"/>
      <w:bookmarkStart w:id="38" w:name="_Ref41304552"/>
      <w:bookmarkStart w:id="39" w:name="_Ref41305100"/>
      <w:bookmarkStart w:id="40" w:name="_Toc132048910"/>
      <w:bookmarkStart w:id="41" w:name="_Toc388279703"/>
      <w:r>
        <w:rPr>
          <w:rFonts w:ascii="Verdana" w:hAnsi="Verdana"/>
          <w:b/>
          <w:sz w:val="20"/>
          <w:szCs w:val="20"/>
        </w:rPr>
        <w:t>ЧЛЕН 9</w:t>
      </w:r>
      <w:bookmarkEnd w:id="36"/>
      <w:bookmarkEnd w:id="37"/>
      <w:bookmarkEnd w:id="38"/>
      <w:bookmarkEnd w:id="39"/>
      <w:r>
        <w:rPr>
          <w:rFonts w:ascii="Verdana" w:hAnsi="Verdana"/>
          <w:sz w:val="20"/>
          <w:szCs w:val="20"/>
        </w:rPr>
        <w:t xml:space="preserve"> </w:t>
      </w:r>
      <w:r>
        <w:rPr>
          <w:rFonts w:ascii="Verdana" w:hAnsi="Verdana"/>
          <w:b/>
          <w:smallCaps/>
          <w:kern w:val="28"/>
          <w:sz w:val="20"/>
          <w:szCs w:val="20"/>
        </w:rPr>
        <w:t xml:space="preserve">Прехвърляне на права и задължения по </w:t>
      </w:r>
      <w:bookmarkEnd w:id="40"/>
      <w:r>
        <w:rPr>
          <w:rFonts w:ascii="Verdana" w:hAnsi="Verdana"/>
          <w:b/>
          <w:smallCaps/>
          <w:kern w:val="28"/>
          <w:sz w:val="20"/>
          <w:szCs w:val="20"/>
        </w:rPr>
        <w:t>Договора</w:t>
      </w:r>
      <w:bookmarkEnd w:id="41"/>
    </w:p>
    <w:p w:rsidR="00912019" w:rsidRDefault="00534714">
      <w:pPr>
        <w:pStyle w:val="Text2"/>
        <w:tabs>
          <w:tab w:val="left" w:pos="709"/>
        </w:tabs>
        <w:spacing w:after="0" w:line="360" w:lineRule="auto"/>
        <w:ind w:left="709"/>
        <w:rPr>
          <w:rFonts w:ascii="Verdana" w:hAnsi="Verdana"/>
          <w:sz w:val="20"/>
          <w:lang w:val="bg-BG"/>
        </w:rPr>
      </w:pPr>
      <w:r>
        <w:rPr>
          <w:rFonts w:ascii="Verdana" w:hAnsi="Verdana"/>
          <w:sz w:val="20"/>
          <w:lang w:val="bg-BG"/>
        </w:rPr>
        <w:t>Правата и задълженията по Договора не могат да бъдат прехвърляни или възлагани на трето лице без предварително писмено одобрение от Възложителя.</w:t>
      </w:r>
    </w:p>
    <w:p w:rsidR="00912019" w:rsidRDefault="00534714">
      <w:pPr>
        <w:pStyle w:val="Heading1"/>
        <w:numPr>
          <w:ilvl w:val="0"/>
          <w:numId w:val="0"/>
        </w:numPr>
        <w:spacing w:before="0" w:after="0" w:line="360" w:lineRule="auto"/>
        <w:rPr>
          <w:rFonts w:ascii="Verdana" w:hAnsi="Verdana"/>
          <w:sz w:val="20"/>
          <w:lang w:val="bg-BG"/>
        </w:rPr>
      </w:pPr>
      <w:bookmarkStart w:id="42" w:name="_Toc41300147"/>
      <w:bookmarkStart w:id="43" w:name="_Toc41303353"/>
      <w:bookmarkStart w:id="44" w:name="_Toc173497344"/>
      <w:bookmarkStart w:id="45" w:name="_Toc388279704"/>
      <w:r>
        <w:rPr>
          <w:rFonts w:ascii="Verdana" w:hAnsi="Verdana"/>
          <w:sz w:val="20"/>
          <w:lang w:val="bg-BG"/>
        </w:rPr>
        <w:t xml:space="preserve">ЧЛЕН 10 </w:t>
      </w:r>
      <w:bookmarkEnd w:id="42"/>
      <w:bookmarkEnd w:id="43"/>
      <w:r>
        <w:rPr>
          <w:rFonts w:ascii="Verdana" w:hAnsi="Verdana"/>
          <w:sz w:val="20"/>
          <w:lang w:val="bg-BG"/>
        </w:rPr>
        <w:t xml:space="preserve">Срок за изпълнение на Договора. </w:t>
      </w:r>
      <w:bookmarkEnd w:id="44"/>
      <w:bookmarkEnd w:id="45"/>
    </w:p>
    <w:p w:rsidR="00912019" w:rsidRDefault="00534714">
      <w:pPr>
        <w:spacing w:after="0" w:line="360" w:lineRule="auto"/>
        <w:ind w:left="709" w:hanging="709"/>
        <w:jc w:val="both"/>
        <w:rPr>
          <w:rFonts w:ascii="Verdana" w:hAnsi="Verdana"/>
          <w:sz w:val="20"/>
          <w:szCs w:val="20"/>
        </w:rPr>
      </w:pPr>
      <w:r>
        <w:rPr>
          <w:rFonts w:ascii="Verdana" w:hAnsi="Verdana"/>
          <w:sz w:val="20"/>
          <w:szCs w:val="20"/>
        </w:rPr>
        <w:tab/>
        <w:t xml:space="preserve">Срокът за изпълнение на дейностите е посочен в чл. 2 на Договора. Работодателят е длъжен да уведоми незабавно Възложителя за възникването на обстоятелства, които могат да възпрепятстват или забавят изпълнението на Договора. Работодателят може да поиска удължаване на срока за изпълнение на Договора минимум 30 дни преди предвидената дата на влизане на изменението в сила и не по-малко от 40 дни преди крайния срок за изпълнение на договора, при условие, че срокът не излиза извън рамките за изпълнение на Програмата и в съответствие с предвиденото в член 8 от настоящите Общи условия. Искането трябва да бъде придружено от всички </w:t>
      </w:r>
      <w:r>
        <w:rPr>
          <w:rFonts w:ascii="Verdana" w:hAnsi="Verdana"/>
          <w:sz w:val="20"/>
          <w:szCs w:val="20"/>
        </w:rPr>
        <w:lastRenderedPageBreak/>
        <w:t xml:space="preserve">обосноваващи го доказателства, необходими за вземане на решение за изменение на Договора.  </w:t>
      </w:r>
    </w:p>
    <w:p w:rsidR="00912019" w:rsidRDefault="00534714">
      <w:pPr>
        <w:pStyle w:val="Heading1"/>
        <w:numPr>
          <w:ilvl w:val="0"/>
          <w:numId w:val="0"/>
        </w:numPr>
        <w:spacing w:before="0" w:after="0" w:line="360" w:lineRule="auto"/>
        <w:rPr>
          <w:rFonts w:ascii="Verdana" w:hAnsi="Verdana"/>
          <w:sz w:val="20"/>
          <w:lang w:val="bg-BG"/>
        </w:rPr>
      </w:pPr>
      <w:bookmarkStart w:id="46" w:name="_Toc388279705"/>
      <w:bookmarkStart w:id="47" w:name="_Toc41300146"/>
      <w:bookmarkStart w:id="48" w:name="_Toc41303354"/>
      <w:bookmarkStart w:id="49" w:name="_Ref41305070"/>
      <w:r>
        <w:rPr>
          <w:rFonts w:ascii="Verdana" w:hAnsi="Verdana"/>
          <w:sz w:val="20"/>
          <w:lang w:val="bg-BG"/>
        </w:rPr>
        <w:t>ЧЛЕН 11 Прекратяване на Договора</w:t>
      </w:r>
      <w:bookmarkEnd w:id="46"/>
    </w:p>
    <w:p w:rsidR="00912019" w:rsidRDefault="00534714">
      <w:pPr>
        <w:spacing w:after="0" w:line="360" w:lineRule="auto"/>
        <w:ind w:left="709" w:hanging="709"/>
        <w:jc w:val="both"/>
        <w:rPr>
          <w:rFonts w:ascii="Verdana" w:hAnsi="Verdana"/>
          <w:sz w:val="20"/>
          <w:szCs w:val="20"/>
        </w:rPr>
      </w:pPr>
      <w:r>
        <w:rPr>
          <w:rFonts w:ascii="Verdana" w:hAnsi="Verdana"/>
          <w:sz w:val="20"/>
          <w:szCs w:val="20"/>
        </w:rPr>
        <w:t>11.1. При изпълнение на задълженията по него от двете страни;</w:t>
      </w:r>
    </w:p>
    <w:p w:rsidR="00912019" w:rsidRDefault="00534714">
      <w:pPr>
        <w:spacing w:after="0" w:line="360" w:lineRule="auto"/>
        <w:ind w:left="709" w:hanging="709"/>
        <w:jc w:val="both"/>
        <w:rPr>
          <w:rFonts w:ascii="Verdana" w:hAnsi="Verdana"/>
          <w:sz w:val="20"/>
          <w:szCs w:val="20"/>
        </w:rPr>
      </w:pPr>
      <w:r>
        <w:rPr>
          <w:rFonts w:ascii="Verdana" w:hAnsi="Verdana"/>
          <w:sz w:val="20"/>
          <w:szCs w:val="20"/>
        </w:rPr>
        <w:t>11.2. По взаимно съгласие, изразено в писмена форма.</w:t>
      </w:r>
    </w:p>
    <w:p w:rsidR="00912019" w:rsidRDefault="00534714">
      <w:pPr>
        <w:spacing w:after="0" w:line="360" w:lineRule="auto"/>
        <w:ind w:left="709" w:hanging="709"/>
        <w:jc w:val="both"/>
        <w:rPr>
          <w:rFonts w:ascii="Verdana" w:hAnsi="Verdana"/>
          <w:sz w:val="20"/>
          <w:szCs w:val="20"/>
        </w:rPr>
      </w:pPr>
      <w:bookmarkStart w:id="50" w:name="_Ref41304819"/>
      <w:bookmarkEnd w:id="47"/>
      <w:bookmarkEnd w:id="48"/>
      <w:bookmarkEnd w:id="49"/>
      <w:r>
        <w:rPr>
          <w:rFonts w:ascii="Verdana" w:hAnsi="Verdana"/>
          <w:sz w:val="20"/>
          <w:szCs w:val="20"/>
        </w:rPr>
        <w:t>11.3.</w:t>
      </w:r>
      <w:r>
        <w:rPr>
          <w:rFonts w:ascii="Verdana" w:hAnsi="Verdana"/>
          <w:sz w:val="20"/>
          <w:szCs w:val="20"/>
        </w:rPr>
        <w:tab/>
        <w:t>Възложителят има право да развали Договора чрез едностранно 10-дневно писмено предизвестие, без да изплаща каквито и да било обезщетения, в случай че:</w:t>
      </w:r>
      <w:bookmarkEnd w:id="50"/>
    </w:p>
    <w:p w:rsidR="00912019" w:rsidRDefault="00534714">
      <w:pPr>
        <w:pStyle w:val="Text3"/>
        <w:spacing w:after="0" w:line="360" w:lineRule="auto"/>
        <w:rPr>
          <w:rFonts w:ascii="Verdana" w:hAnsi="Verdana"/>
          <w:sz w:val="20"/>
          <w:lang w:val="bg-BG"/>
        </w:rPr>
      </w:pPr>
      <w:bookmarkStart w:id="51" w:name="_Ref41304805"/>
      <w:r>
        <w:rPr>
          <w:rFonts w:ascii="Verdana" w:hAnsi="Verdana"/>
          <w:sz w:val="20"/>
          <w:lang w:val="bg-BG"/>
        </w:rPr>
        <w:t xml:space="preserve">a) </w:t>
      </w:r>
      <w:bookmarkEnd w:id="51"/>
      <w:r>
        <w:rPr>
          <w:rFonts w:ascii="Verdana" w:hAnsi="Verdana"/>
          <w:sz w:val="20"/>
          <w:lang w:val="bg-BG"/>
        </w:rPr>
        <w:t>Работодателят не изпълни някое от поетите задължения по договора;</w:t>
      </w:r>
    </w:p>
    <w:p w:rsidR="00912019" w:rsidRDefault="00534714">
      <w:pPr>
        <w:pStyle w:val="Text3"/>
        <w:spacing w:after="0" w:line="360" w:lineRule="auto"/>
        <w:rPr>
          <w:rFonts w:ascii="Verdana" w:hAnsi="Verdana"/>
          <w:sz w:val="20"/>
          <w:lang w:val="bg-BG"/>
        </w:rPr>
      </w:pPr>
      <w:r>
        <w:rPr>
          <w:rFonts w:ascii="Verdana" w:hAnsi="Verdana"/>
          <w:sz w:val="20"/>
          <w:lang w:val="bg-BG"/>
        </w:rPr>
        <w:t xml:space="preserve">б) </w:t>
      </w:r>
      <w:proofErr w:type="spellStart"/>
      <w:r>
        <w:rPr>
          <w:rFonts w:ascii="Verdana" w:hAnsi="Verdana"/>
          <w:sz w:val="20"/>
        </w:rPr>
        <w:t>Работодателят</w:t>
      </w:r>
      <w:proofErr w:type="spellEnd"/>
      <w:r>
        <w:rPr>
          <w:rFonts w:ascii="Verdana" w:hAnsi="Verdana"/>
          <w:sz w:val="20"/>
          <w:lang w:val="bg-BG"/>
        </w:rPr>
        <w:t xml:space="preserve"> не спазва разпоредбите на членове 4, 9 и 14 от настоящите Общи условия;</w:t>
      </w:r>
    </w:p>
    <w:p w:rsidR="00912019" w:rsidRDefault="00534714">
      <w:pPr>
        <w:pStyle w:val="Text3"/>
        <w:spacing w:after="0" w:line="360" w:lineRule="auto"/>
        <w:rPr>
          <w:rFonts w:ascii="Verdana" w:hAnsi="Verdana"/>
          <w:sz w:val="20"/>
          <w:lang w:val="bg-BG"/>
        </w:rPr>
      </w:pPr>
      <w:bookmarkStart w:id="52" w:name="_Ref41305235"/>
      <w:r>
        <w:rPr>
          <w:rFonts w:ascii="Verdana" w:hAnsi="Verdana"/>
          <w:sz w:val="20"/>
        </w:rPr>
        <w:t xml:space="preserve">в) </w:t>
      </w:r>
      <w:proofErr w:type="spellStart"/>
      <w:r>
        <w:rPr>
          <w:rFonts w:ascii="Verdana" w:hAnsi="Verdana"/>
          <w:sz w:val="20"/>
        </w:rPr>
        <w:t>Работодателят</w:t>
      </w:r>
      <w:proofErr w:type="spellEnd"/>
      <w:r>
        <w:rPr>
          <w:rFonts w:ascii="Verdana" w:hAnsi="Verdana"/>
          <w:sz w:val="20"/>
          <w:lang w:val="bg-BG"/>
        </w:rPr>
        <w:t xml:space="preserve"> представи документи към исканията за плащане, които не отразяват действителното положение</w:t>
      </w:r>
      <w:bookmarkEnd w:id="52"/>
      <w:r>
        <w:rPr>
          <w:rFonts w:ascii="Verdana" w:hAnsi="Verdana"/>
          <w:sz w:val="20"/>
          <w:lang w:val="bg-BG"/>
        </w:rPr>
        <w:t>;</w:t>
      </w:r>
    </w:p>
    <w:p w:rsidR="00912019" w:rsidRDefault="00534714">
      <w:pPr>
        <w:spacing w:after="0" w:line="360" w:lineRule="auto"/>
        <w:ind w:left="1202"/>
        <w:jc w:val="both"/>
        <w:rPr>
          <w:rFonts w:ascii="Verdana" w:hAnsi="Verdana" w:cs="Arial"/>
          <w:sz w:val="20"/>
          <w:szCs w:val="20"/>
          <w:lang w:val="en-US"/>
        </w:rPr>
      </w:pPr>
      <w:r>
        <w:rPr>
          <w:rFonts w:ascii="Verdana" w:hAnsi="Verdana"/>
          <w:sz w:val="20"/>
          <w:szCs w:val="20"/>
        </w:rPr>
        <w:t xml:space="preserve">г) </w:t>
      </w:r>
      <w:r>
        <w:rPr>
          <w:rFonts w:ascii="Verdana" w:hAnsi="Verdana"/>
          <w:sz w:val="20"/>
          <w:szCs w:val="20"/>
          <w:lang w:val="ru-RU"/>
        </w:rPr>
        <w:t xml:space="preserve">се установи, в резултат на </w:t>
      </w:r>
      <w:r>
        <w:rPr>
          <w:rFonts w:ascii="Verdana" w:hAnsi="Verdana"/>
          <w:sz w:val="20"/>
          <w:szCs w:val="20"/>
        </w:rPr>
        <w:t>невярно декларирани обстоятелства, представяне на документи с невярно съдържание и/или друга причина,</w:t>
      </w:r>
      <w:r>
        <w:rPr>
          <w:rFonts w:ascii="Verdana" w:hAnsi="Verdana"/>
          <w:sz w:val="20"/>
          <w:szCs w:val="20"/>
          <w:lang w:val="ru-RU"/>
        </w:rPr>
        <w:t xml:space="preserve"> че Работодателят не отговаря на някое от изискванията за допустимост, съгласно условията на Програмата </w:t>
      </w:r>
      <w:r>
        <w:rPr>
          <w:rFonts w:ascii="Verdana" w:hAnsi="Verdana"/>
          <w:sz w:val="20"/>
          <w:szCs w:val="20"/>
        </w:rPr>
        <w:t xml:space="preserve">и/или не попада в приложното поле на </w:t>
      </w:r>
      <w:r>
        <w:rPr>
          <w:rFonts w:ascii="Verdana" w:hAnsi="Verdana" w:cs="Arial"/>
          <w:sz w:val="20"/>
          <w:szCs w:val="20"/>
        </w:rPr>
        <w:t>Регламент на Комисията (ЕС) № 1407/2013 г.,</w:t>
      </w:r>
      <w:r>
        <w:rPr>
          <w:rFonts w:ascii="Verdana" w:hAnsi="Verdana"/>
          <w:sz w:val="20"/>
          <w:szCs w:val="20"/>
        </w:rPr>
        <w:t xml:space="preserve"> и/или се установи надвишаване на максималния допустим праг за получаване на минимални помощи </w:t>
      </w:r>
      <w:r>
        <w:rPr>
          <w:rFonts w:ascii="Verdana" w:hAnsi="Verdana" w:cs="Arial"/>
          <w:sz w:val="20"/>
          <w:szCs w:val="20"/>
        </w:rPr>
        <w:t>de minimis;</w:t>
      </w:r>
    </w:p>
    <w:p w:rsidR="00912019" w:rsidRDefault="00534714">
      <w:pPr>
        <w:spacing w:after="0" w:line="360" w:lineRule="auto"/>
        <w:ind w:left="1202"/>
        <w:jc w:val="both"/>
        <w:rPr>
          <w:rFonts w:ascii="Verdana" w:hAnsi="Verdana"/>
          <w:sz w:val="20"/>
          <w:szCs w:val="20"/>
          <w:lang w:val="en-US"/>
        </w:rPr>
      </w:pPr>
      <w:r>
        <w:rPr>
          <w:rFonts w:ascii="Verdana" w:hAnsi="Verdana"/>
          <w:sz w:val="20"/>
          <w:szCs w:val="20"/>
        </w:rPr>
        <w:t xml:space="preserve">д) </w:t>
      </w:r>
      <w:r>
        <w:rPr>
          <w:rFonts w:ascii="Verdana" w:hAnsi="Verdana"/>
          <w:sz w:val="20"/>
          <w:szCs w:val="20"/>
          <w:lang w:val="ru-RU"/>
        </w:rPr>
        <w:t xml:space="preserve">се установи, в резултат на </w:t>
      </w:r>
      <w:r>
        <w:rPr>
          <w:rFonts w:ascii="Verdana" w:hAnsi="Verdana"/>
          <w:sz w:val="20"/>
          <w:szCs w:val="20"/>
        </w:rPr>
        <w:t>невярно декларирани обстоятелства, представяне на документи с невярно съдържание и/или друга причина,</w:t>
      </w:r>
      <w:r>
        <w:rPr>
          <w:rFonts w:ascii="Verdana" w:hAnsi="Verdana"/>
          <w:sz w:val="20"/>
          <w:szCs w:val="20"/>
          <w:lang w:val="ru-RU"/>
        </w:rPr>
        <w:t xml:space="preserve"> че лицето/лицата от целевата група не отговаря/отговарят на някое от изискванията за допустимост, съгласно условията на Програмата</w:t>
      </w:r>
      <w:r>
        <w:rPr>
          <w:rFonts w:ascii="Verdana" w:hAnsi="Verdana" w:cs="Arial"/>
          <w:sz w:val="20"/>
          <w:szCs w:val="20"/>
        </w:rPr>
        <w:t>.</w:t>
      </w:r>
    </w:p>
    <w:p w:rsidR="00912019" w:rsidRDefault="00534714">
      <w:pPr>
        <w:pStyle w:val="NumPar2"/>
        <w:numPr>
          <w:ilvl w:val="1"/>
          <w:numId w:val="35"/>
        </w:numPr>
        <w:spacing w:after="0" w:line="360" w:lineRule="auto"/>
        <w:ind w:left="709" w:hanging="709"/>
        <w:rPr>
          <w:rFonts w:ascii="Verdana" w:hAnsi="Verdana"/>
          <w:sz w:val="20"/>
          <w:lang w:val="bg-BG"/>
        </w:rPr>
      </w:pPr>
      <w:bookmarkStart w:id="53" w:name="_Ref41305045"/>
      <w:r>
        <w:rPr>
          <w:rFonts w:ascii="Verdana" w:hAnsi="Verdana"/>
          <w:sz w:val="20"/>
          <w:lang w:val="bg-BG"/>
        </w:rPr>
        <w:t>Работодателят</w:t>
      </w:r>
      <w:r>
        <w:rPr>
          <w:rFonts w:ascii="Verdana" w:hAnsi="Verdana"/>
          <w:sz w:val="20"/>
        </w:rPr>
        <w:t xml:space="preserve"> </w:t>
      </w:r>
      <w:proofErr w:type="spellStart"/>
      <w:r>
        <w:rPr>
          <w:rFonts w:ascii="Verdana" w:hAnsi="Verdana"/>
          <w:sz w:val="20"/>
        </w:rPr>
        <w:t>има</w:t>
      </w:r>
      <w:proofErr w:type="spellEnd"/>
      <w:r>
        <w:rPr>
          <w:rFonts w:ascii="Verdana" w:hAnsi="Verdana"/>
          <w:sz w:val="20"/>
        </w:rPr>
        <w:t xml:space="preserve"> </w:t>
      </w:r>
      <w:proofErr w:type="spellStart"/>
      <w:r>
        <w:rPr>
          <w:rFonts w:ascii="Verdana" w:hAnsi="Verdana"/>
          <w:sz w:val="20"/>
        </w:rPr>
        <w:t>право</w:t>
      </w:r>
      <w:proofErr w:type="spellEnd"/>
      <w:r>
        <w:rPr>
          <w:rFonts w:ascii="Verdana" w:hAnsi="Verdana"/>
          <w:sz w:val="20"/>
        </w:rPr>
        <w:t xml:space="preserve"> </w:t>
      </w:r>
      <w:proofErr w:type="spellStart"/>
      <w:r>
        <w:rPr>
          <w:rFonts w:ascii="Verdana" w:hAnsi="Verdana"/>
          <w:sz w:val="20"/>
        </w:rPr>
        <w:t>да</w:t>
      </w:r>
      <w:proofErr w:type="spellEnd"/>
      <w:r>
        <w:rPr>
          <w:rFonts w:ascii="Verdana" w:hAnsi="Verdana"/>
          <w:sz w:val="20"/>
        </w:rPr>
        <w:t xml:space="preserve"> </w:t>
      </w:r>
      <w:proofErr w:type="spellStart"/>
      <w:r>
        <w:rPr>
          <w:rFonts w:ascii="Verdana" w:hAnsi="Verdana"/>
          <w:sz w:val="20"/>
        </w:rPr>
        <w:t>развали</w:t>
      </w:r>
      <w:proofErr w:type="spellEnd"/>
      <w:r>
        <w:rPr>
          <w:rFonts w:ascii="Verdana" w:hAnsi="Verdana"/>
          <w:sz w:val="20"/>
        </w:rPr>
        <w:t xml:space="preserve"> </w:t>
      </w:r>
      <w:proofErr w:type="spellStart"/>
      <w:r>
        <w:rPr>
          <w:rFonts w:ascii="Verdana" w:hAnsi="Verdana"/>
          <w:sz w:val="20"/>
        </w:rPr>
        <w:t>Договора</w:t>
      </w:r>
      <w:proofErr w:type="spellEnd"/>
      <w:r>
        <w:rPr>
          <w:rFonts w:ascii="Verdana" w:hAnsi="Verdana"/>
          <w:sz w:val="20"/>
        </w:rPr>
        <w:t xml:space="preserve"> </w:t>
      </w:r>
      <w:proofErr w:type="spellStart"/>
      <w:r>
        <w:rPr>
          <w:rFonts w:ascii="Verdana" w:hAnsi="Verdana"/>
          <w:sz w:val="20"/>
        </w:rPr>
        <w:t>чрез</w:t>
      </w:r>
      <w:proofErr w:type="spellEnd"/>
      <w:r>
        <w:rPr>
          <w:rFonts w:ascii="Verdana" w:hAnsi="Verdana"/>
          <w:sz w:val="20"/>
        </w:rPr>
        <w:t xml:space="preserve"> </w:t>
      </w:r>
      <w:proofErr w:type="spellStart"/>
      <w:r>
        <w:rPr>
          <w:rFonts w:ascii="Verdana" w:hAnsi="Verdana"/>
          <w:sz w:val="20"/>
        </w:rPr>
        <w:t>едностранно</w:t>
      </w:r>
      <w:proofErr w:type="spellEnd"/>
      <w:r>
        <w:rPr>
          <w:rFonts w:ascii="Verdana" w:hAnsi="Verdana"/>
          <w:sz w:val="20"/>
        </w:rPr>
        <w:t xml:space="preserve"> 10-дневно </w:t>
      </w:r>
      <w:proofErr w:type="spellStart"/>
      <w:r>
        <w:rPr>
          <w:rFonts w:ascii="Verdana" w:hAnsi="Verdana"/>
          <w:sz w:val="20"/>
        </w:rPr>
        <w:t>писмено</w:t>
      </w:r>
      <w:proofErr w:type="spellEnd"/>
      <w:r>
        <w:rPr>
          <w:rFonts w:ascii="Verdana" w:hAnsi="Verdana"/>
          <w:sz w:val="20"/>
        </w:rPr>
        <w:t xml:space="preserve"> </w:t>
      </w:r>
      <w:proofErr w:type="spellStart"/>
      <w:r>
        <w:rPr>
          <w:rFonts w:ascii="Verdana" w:hAnsi="Verdana"/>
          <w:sz w:val="20"/>
        </w:rPr>
        <w:t>предизвестие</w:t>
      </w:r>
      <w:proofErr w:type="spellEnd"/>
      <w:r>
        <w:rPr>
          <w:rFonts w:ascii="Verdana" w:hAnsi="Verdana"/>
          <w:sz w:val="20"/>
        </w:rPr>
        <w:t xml:space="preserve">, в </w:t>
      </w:r>
      <w:proofErr w:type="spellStart"/>
      <w:r>
        <w:rPr>
          <w:rFonts w:ascii="Verdana" w:hAnsi="Verdana"/>
          <w:sz w:val="20"/>
        </w:rPr>
        <w:t>случай</w:t>
      </w:r>
      <w:proofErr w:type="spellEnd"/>
      <w:r>
        <w:rPr>
          <w:rFonts w:ascii="Verdana" w:hAnsi="Verdana"/>
          <w:sz w:val="20"/>
        </w:rPr>
        <w:t xml:space="preserve"> </w:t>
      </w:r>
      <w:proofErr w:type="spellStart"/>
      <w:r>
        <w:rPr>
          <w:rFonts w:ascii="Verdana" w:hAnsi="Verdana"/>
          <w:sz w:val="20"/>
        </w:rPr>
        <w:t>че</w:t>
      </w:r>
      <w:proofErr w:type="spellEnd"/>
      <w:r>
        <w:rPr>
          <w:rFonts w:ascii="Verdana" w:hAnsi="Verdana"/>
          <w:sz w:val="20"/>
          <w:lang w:val="bg-BG"/>
        </w:rPr>
        <w:t xml:space="preserve"> Възложителят не </w:t>
      </w:r>
      <w:r>
        <w:rPr>
          <w:rFonts w:ascii="Verdana" w:hAnsi="Verdana" w:cs="Arial"/>
          <w:sz w:val="20"/>
          <w:lang w:val="bg-BG"/>
        </w:rPr>
        <w:t xml:space="preserve">превежда </w:t>
      </w:r>
      <w:proofErr w:type="spellStart"/>
      <w:r>
        <w:rPr>
          <w:rFonts w:ascii="Verdana" w:hAnsi="Verdana"/>
          <w:sz w:val="20"/>
        </w:rPr>
        <w:t>признати</w:t>
      </w:r>
      <w:proofErr w:type="spellEnd"/>
      <w:r>
        <w:rPr>
          <w:rFonts w:ascii="Verdana" w:hAnsi="Verdana"/>
          <w:sz w:val="20"/>
          <w:lang w:val="bg-BG"/>
        </w:rPr>
        <w:t xml:space="preserve">те, по съответния надлежен ред, </w:t>
      </w:r>
      <w:proofErr w:type="spellStart"/>
      <w:r>
        <w:rPr>
          <w:rFonts w:ascii="Verdana" w:hAnsi="Verdana"/>
          <w:sz w:val="20"/>
        </w:rPr>
        <w:t>за</w:t>
      </w:r>
      <w:proofErr w:type="spellEnd"/>
      <w:r>
        <w:rPr>
          <w:rFonts w:ascii="Verdana" w:hAnsi="Verdana"/>
          <w:sz w:val="20"/>
        </w:rPr>
        <w:t xml:space="preserve"> </w:t>
      </w:r>
      <w:proofErr w:type="spellStart"/>
      <w:r>
        <w:rPr>
          <w:rFonts w:ascii="Verdana" w:hAnsi="Verdana"/>
          <w:sz w:val="20"/>
        </w:rPr>
        <w:t>допустими</w:t>
      </w:r>
      <w:proofErr w:type="spellEnd"/>
      <w:r>
        <w:rPr>
          <w:rFonts w:ascii="Verdana" w:hAnsi="Verdana" w:cs="Arial"/>
          <w:sz w:val="20"/>
          <w:lang w:val="bg-BG"/>
        </w:rPr>
        <w:t xml:space="preserve"> разходи, в уговорения в Договора срок.</w:t>
      </w:r>
    </w:p>
    <w:p w:rsidR="00912019" w:rsidRDefault="00534714">
      <w:pPr>
        <w:pStyle w:val="NumPar2"/>
        <w:numPr>
          <w:ilvl w:val="1"/>
          <w:numId w:val="35"/>
        </w:numPr>
        <w:spacing w:after="0" w:line="360" w:lineRule="auto"/>
        <w:ind w:left="709" w:hanging="709"/>
        <w:rPr>
          <w:rFonts w:ascii="Verdana" w:hAnsi="Verdana"/>
          <w:sz w:val="20"/>
          <w:lang w:val="bg-BG"/>
        </w:rPr>
      </w:pPr>
      <w:r>
        <w:rPr>
          <w:rFonts w:ascii="Verdana" w:hAnsi="Verdana"/>
          <w:sz w:val="20"/>
          <w:lang w:val="bg-BG"/>
        </w:rPr>
        <w:t xml:space="preserve">В случай на прекратяване на Договора Работодателят има право да получи само такава част от средствата, които са счетени за допустими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w:t>
      </w:r>
      <w:r>
        <w:rPr>
          <w:rFonts w:ascii="Verdana" w:hAnsi="Verdana"/>
          <w:sz w:val="20"/>
          <w:lang w:val="bg-BG"/>
        </w:rPr>
        <w:lastRenderedPageBreak/>
        <w:t>прекратяването на Договора. За тази цел Работодателят следва да представи искане за плащане в съответствие с член 2.</w:t>
      </w:r>
      <w:bookmarkEnd w:id="53"/>
    </w:p>
    <w:p w:rsidR="00912019" w:rsidRDefault="00534714">
      <w:pPr>
        <w:pStyle w:val="Text2"/>
        <w:spacing w:after="0" w:line="360" w:lineRule="auto"/>
        <w:ind w:left="709" w:hanging="709"/>
        <w:rPr>
          <w:rFonts w:ascii="Verdana" w:hAnsi="Verdana"/>
          <w:sz w:val="20"/>
          <w:lang w:val="bg-BG"/>
        </w:rPr>
      </w:pPr>
      <w:r>
        <w:rPr>
          <w:rFonts w:ascii="Verdana" w:hAnsi="Verdana"/>
          <w:sz w:val="20"/>
          <w:lang w:val="bg-BG"/>
        </w:rPr>
        <w:t>11.6.</w:t>
      </w:r>
      <w:r>
        <w:rPr>
          <w:rFonts w:ascii="Verdana" w:hAnsi="Verdana"/>
          <w:sz w:val="20"/>
          <w:lang w:val="bg-BG"/>
        </w:rPr>
        <w:tab/>
        <w:t>В случай на неправомерно прекратяване изпълнението на Договора от страна на Работодателя, Възложителят може да изиска изцяло или частично възстановяване на вече изплатените суми от безвъзмездната финансова помощ</w:t>
      </w:r>
      <w:r w:rsidR="003F027E">
        <w:rPr>
          <w:rFonts w:ascii="Verdana" w:hAnsi="Verdana"/>
          <w:sz w:val="20"/>
          <w:lang w:val="bg-BG"/>
        </w:rPr>
        <w:t xml:space="preserve">, </w:t>
      </w:r>
      <w:r w:rsidR="0044343A" w:rsidRPr="00B76A86">
        <w:rPr>
          <w:rFonts w:ascii="Verdana" w:hAnsi="Verdana"/>
          <w:sz w:val="20"/>
          <w:lang w:val="bg-BG"/>
        </w:rPr>
        <w:t xml:space="preserve">съразмерно с тежестта на нарушенията, като даде на </w:t>
      </w:r>
      <w:r>
        <w:rPr>
          <w:rFonts w:ascii="Verdana" w:hAnsi="Verdana"/>
          <w:sz w:val="20"/>
          <w:lang w:val="bg-BG"/>
        </w:rPr>
        <w:t>Работодателя възможност да изложи позицията си в писмен вид.</w:t>
      </w:r>
    </w:p>
    <w:p w:rsidR="00912019" w:rsidRDefault="00534714">
      <w:pPr>
        <w:pStyle w:val="Text2"/>
        <w:tabs>
          <w:tab w:val="clear" w:pos="2161"/>
          <w:tab w:val="left" w:pos="720"/>
        </w:tabs>
        <w:spacing w:after="0" w:line="360" w:lineRule="auto"/>
        <w:ind w:left="720" w:hanging="720"/>
        <w:rPr>
          <w:rFonts w:ascii="Verdana" w:hAnsi="Verdana"/>
          <w:sz w:val="20"/>
          <w:lang w:val="bg-BG"/>
        </w:rPr>
      </w:pPr>
      <w:r>
        <w:rPr>
          <w:rFonts w:ascii="Verdana" w:hAnsi="Verdana"/>
          <w:sz w:val="20"/>
          <w:lang w:val="bg-BG"/>
        </w:rPr>
        <w:t>11.7.</w:t>
      </w:r>
      <w:r>
        <w:rPr>
          <w:rFonts w:ascii="Verdana" w:hAnsi="Verdana"/>
          <w:sz w:val="20"/>
          <w:lang w:val="bg-BG"/>
        </w:rPr>
        <w:tab/>
        <w:t>Независимо от момента на установяване на недопустимостта на разход, Работодателят дължи възстановяването му.</w:t>
      </w:r>
    </w:p>
    <w:p w:rsidR="00912019" w:rsidRDefault="00534714">
      <w:pPr>
        <w:pStyle w:val="NumPar2"/>
        <w:numPr>
          <w:ilvl w:val="0"/>
          <w:numId w:val="0"/>
        </w:numPr>
        <w:spacing w:after="0" w:line="360" w:lineRule="auto"/>
        <w:ind w:left="709" w:hanging="720"/>
        <w:rPr>
          <w:rFonts w:ascii="Verdana" w:hAnsi="Verdana"/>
          <w:sz w:val="20"/>
          <w:lang w:val="bg-BG"/>
        </w:rPr>
      </w:pPr>
      <w:bookmarkStart w:id="54" w:name="_Ref41305651"/>
      <w:r>
        <w:rPr>
          <w:rFonts w:ascii="Verdana" w:hAnsi="Verdana"/>
          <w:sz w:val="20"/>
          <w:lang w:val="bg-BG"/>
        </w:rPr>
        <w:t>11.8.</w:t>
      </w:r>
      <w:r>
        <w:rPr>
          <w:rFonts w:ascii="Verdana" w:hAnsi="Verdana"/>
          <w:sz w:val="20"/>
          <w:lang w:val="bg-BG"/>
        </w:rPr>
        <w:tab/>
        <w:t>Преди или вместо да прекрати Договора по силата на разпоредбите на този член,  Възложителят има право да вземе предпазни мерки, които се изразяват във временно спиране на плащанията без предизвестие.</w:t>
      </w:r>
      <w:bookmarkEnd w:id="54"/>
    </w:p>
    <w:p w:rsidR="00912019" w:rsidRDefault="00534714">
      <w:pPr>
        <w:pStyle w:val="Heading1"/>
        <w:numPr>
          <w:ilvl w:val="0"/>
          <w:numId w:val="0"/>
        </w:numPr>
        <w:spacing w:before="0" w:after="0" w:line="360" w:lineRule="auto"/>
        <w:rPr>
          <w:rFonts w:ascii="Verdana" w:hAnsi="Verdana"/>
          <w:sz w:val="20"/>
          <w:lang w:val="bg-BG"/>
        </w:rPr>
      </w:pPr>
      <w:bookmarkStart w:id="55" w:name="_Toc41300149"/>
      <w:bookmarkStart w:id="56" w:name="_Toc41303356"/>
      <w:bookmarkStart w:id="57" w:name="_Ref41304563"/>
      <w:bookmarkStart w:id="58" w:name="_Toc173497345"/>
      <w:bookmarkStart w:id="59" w:name="_Toc388279706"/>
      <w:r>
        <w:rPr>
          <w:rFonts w:ascii="Verdana" w:hAnsi="Verdana"/>
          <w:sz w:val="20"/>
          <w:lang w:val="bg-BG"/>
        </w:rPr>
        <w:t xml:space="preserve">ЧЛЕН 12 </w:t>
      </w:r>
      <w:bookmarkEnd w:id="55"/>
      <w:bookmarkEnd w:id="56"/>
      <w:bookmarkEnd w:id="57"/>
      <w:r>
        <w:rPr>
          <w:rFonts w:ascii="Verdana" w:hAnsi="Verdana"/>
          <w:sz w:val="20"/>
          <w:lang w:val="bg-BG"/>
        </w:rPr>
        <w:t>Допустими разходи</w:t>
      </w:r>
      <w:bookmarkEnd w:id="58"/>
      <w:bookmarkEnd w:id="59"/>
    </w:p>
    <w:p w:rsidR="00912019" w:rsidRDefault="00534714">
      <w:pPr>
        <w:spacing w:after="0" w:line="360" w:lineRule="auto"/>
        <w:ind w:left="709" w:hanging="709"/>
        <w:jc w:val="both"/>
        <w:rPr>
          <w:rFonts w:ascii="Verdana" w:hAnsi="Verdana"/>
          <w:sz w:val="20"/>
          <w:szCs w:val="20"/>
          <w:lang w:val="ru-RU"/>
        </w:rPr>
      </w:pPr>
      <w:r>
        <w:rPr>
          <w:rFonts w:ascii="Verdana" w:hAnsi="Verdana"/>
          <w:sz w:val="20"/>
          <w:szCs w:val="20"/>
        </w:rPr>
        <w:t>12.1.</w:t>
      </w:r>
      <w:r>
        <w:rPr>
          <w:rFonts w:ascii="Verdana" w:hAnsi="Verdana"/>
          <w:sz w:val="20"/>
          <w:szCs w:val="20"/>
        </w:rPr>
        <w:tab/>
        <w:t>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националните правила, за да бъдат признати за допустими по Договора, разходите трябва да отговарят на изискванията, предвидени в него.</w:t>
      </w:r>
      <w:r>
        <w:rPr>
          <w:rFonts w:ascii="Verdana" w:hAnsi="Verdana"/>
          <w:sz w:val="20"/>
          <w:szCs w:val="20"/>
        </w:rPr>
        <w:tab/>
      </w:r>
    </w:p>
    <w:p w:rsidR="00912019" w:rsidRDefault="00534714">
      <w:pPr>
        <w:spacing w:after="0" w:line="360" w:lineRule="auto"/>
        <w:ind w:left="709" w:hanging="709"/>
        <w:jc w:val="both"/>
        <w:rPr>
          <w:rFonts w:ascii="Verdana" w:hAnsi="Verdana"/>
          <w:sz w:val="20"/>
          <w:szCs w:val="20"/>
          <w:lang w:val="ru-RU"/>
        </w:rPr>
      </w:pPr>
      <w:r>
        <w:rPr>
          <w:rFonts w:ascii="Verdana" w:hAnsi="Verdana"/>
          <w:sz w:val="20"/>
          <w:szCs w:val="20"/>
        </w:rPr>
        <w:t>12.2.</w:t>
      </w:r>
      <w:r>
        <w:rPr>
          <w:rFonts w:ascii="Verdana" w:hAnsi="Verdana"/>
          <w:sz w:val="20"/>
          <w:szCs w:val="20"/>
        </w:rPr>
        <w:tab/>
        <w:t xml:space="preserve">Работодателят </w:t>
      </w:r>
      <w:r>
        <w:rPr>
          <w:rFonts w:ascii="Verdana" w:hAnsi="Verdana"/>
          <w:sz w:val="20"/>
          <w:szCs w:val="20"/>
          <w:lang w:val="ru-RU"/>
        </w:rPr>
        <w:t xml:space="preserve">декларира пред </w:t>
      </w:r>
      <w:r>
        <w:rPr>
          <w:rFonts w:ascii="Verdana" w:hAnsi="Verdana"/>
          <w:sz w:val="20"/>
          <w:szCs w:val="20"/>
        </w:rPr>
        <w:t>Възложителя</w:t>
      </w:r>
      <w:r>
        <w:rPr>
          <w:rFonts w:ascii="Verdana" w:hAnsi="Verdana"/>
          <w:sz w:val="20"/>
          <w:szCs w:val="20"/>
          <w:lang w:val="ru-RU"/>
        </w:rPr>
        <w:t xml:space="preserve"> изпълнението на следните обстоятелства:</w:t>
      </w:r>
    </w:p>
    <w:p w:rsidR="00912019" w:rsidRDefault="00534714">
      <w:pPr>
        <w:numPr>
          <w:ilvl w:val="0"/>
          <w:numId w:val="28"/>
        </w:numPr>
        <w:tabs>
          <w:tab w:val="clear" w:pos="1428"/>
          <w:tab w:val="num" w:pos="709"/>
        </w:tabs>
        <w:spacing w:after="0" w:line="360" w:lineRule="auto"/>
        <w:ind w:left="709" w:hanging="283"/>
        <w:jc w:val="both"/>
        <w:rPr>
          <w:rFonts w:ascii="Verdana" w:hAnsi="Verdana"/>
          <w:sz w:val="20"/>
          <w:szCs w:val="20"/>
          <w:lang w:val="ru-RU"/>
        </w:rPr>
      </w:pPr>
      <w:bookmarkStart w:id="60" w:name="_Toc206335555"/>
      <w:r>
        <w:rPr>
          <w:rFonts w:ascii="Verdana" w:hAnsi="Verdana"/>
          <w:sz w:val="20"/>
          <w:szCs w:val="20"/>
          <w:lang w:val="ru-RU"/>
        </w:rPr>
        <w:t>дейностите по Договора са осъществени в съответствие с принципите за добро финансово управление;</w:t>
      </w:r>
      <w:bookmarkEnd w:id="60"/>
    </w:p>
    <w:p w:rsidR="00912019" w:rsidRDefault="00534714">
      <w:pPr>
        <w:numPr>
          <w:ilvl w:val="0"/>
          <w:numId w:val="29"/>
        </w:numPr>
        <w:tabs>
          <w:tab w:val="clear" w:pos="2562"/>
          <w:tab w:val="num" w:pos="0"/>
          <w:tab w:val="left" w:pos="709"/>
        </w:tabs>
        <w:spacing w:after="0" w:line="360" w:lineRule="auto"/>
        <w:ind w:left="709" w:hanging="283"/>
        <w:jc w:val="both"/>
        <w:rPr>
          <w:rFonts w:ascii="Verdana" w:hAnsi="Verdana"/>
          <w:sz w:val="20"/>
          <w:szCs w:val="20"/>
          <w:lang w:val="ru-RU"/>
        </w:rPr>
      </w:pPr>
      <w:bookmarkStart w:id="61" w:name="_Toc206335557"/>
      <w:r>
        <w:rPr>
          <w:rFonts w:ascii="Verdana" w:hAnsi="Verdana"/>
          <w:sz w:val="20"/>
          <w:szCs w:val="20"/>
          <w:lang w:val="ru-RU"/>
        </w:rPr>
        <w:t>искането за плащане, подадено от Работодателя, включва:</w:t>
      </w:r>
      <w:r w:rsidR="0044219E">
        <w:rPr>
          <w:rFonts w:ascii="Verdana" w:hAnsi="Verdana"/>
          <w:sz w:val="20"/>
          <w:szCs w:val="20"/>
          <w:lang w:val="ru-RU"/>
        </w:rPr>
        <w:t xml:space="preserve"> </w:t>
      </w:r>
      <w:r w:rsidR="0044343A" w:rsidRPr="0044219E">
        <w:rPr>
          <w:rFonts w:ascii="Verdana" w:hAnsi="Verdana"/>
          <w:sz w:val="20"/>
          <w:szCs w:val="20"/>
          <w:lang w:val="ru-RU"/>
        </w:rPr>
        <w:t>допустими и действително извършени</w:t>
      </w:r>
      <w:r w:rsidR="00403A07" w:rsidRPr="0044219E">
        <w:rPr>
          <w:rFonts w:ascii="Verdana" w:hAnsi="Verdana"/>
          <w:sz w:val="20"/>
          <w:szCs w:val="20"/>
          <w:lang w:val="ru-RU"/>
        </w:rPr>
        <w:t xml:space="preserve"> и/или начислени</w:t>
      </w:r>
      <w:r w:rsidR="0044343A" w:rsidRPr="0044219E">
        <w:rPr>
          <w:rFonts w:ascii="Verdana" w:hAnsi="Verdana"/>
          <w:sz w:val="20"/>
          <w:szCs w:val="20"/>
          <w:lang w:val="ru-RU"/>
        </w:rPr>
        <w:t xml:space="preserve"> от </w:t>
      </w:r>
      <w:r w:rsidR="00252AAD" w:rsidRPr="0044219E">
        <w:rPr>
          <w:rFonts w:ascii="Verdana" w:hAnsi="Verdana"/>
          <w:sz w:val="20"/>
          <w:szCs w:val="20"/>
        </w:rPr>
        <w:t>Р</w:t>
      </w:r>
      <w:r w:rsidR="006A26E0" w:rsidRPr="006A26E0">
        <w:rPr>
          <w:rFonts w:ascii="Verdana" w:hAnsi="Verdana"/>
          <w:sz w:val="20"/>
          <w:szCs w:val="20"/>
          <w:lang w:val="ru-RU"/>
        </w:rPr>
        <w:t>аботодателя</w:t>
      </w:r>
      <w:r w:rsidR="00252AAD" w:rsidRPr="0044219E">
        <w:rPr>
          <w:rFonts w:ascii="Verdana" w:hAnsi="Verdana"/>
          <w:sz w:val="20"/>
          <w:szCs w:val="20"/>
          <w:lang w:val="ru-RU"/>
        </w:rPr>
        <w:t xml:space="preserve"> </w:t>
      </w:r>
      <w:r w:rsidR="0044343A" w:rsidRPr="0044219E">
        <w:rPr>
          <w:rFonts w:ascii="Verdana" w:hAnsi="Verdana"/>
          <w:sz w:val="20"/>
          <w:szCs w:val="20"/>
          <w:lang w:val="ru-RU"/>
        </w:rPr>
        <w:t xml:space="preserve">разходи, придружени счетоводни документи с еквивалентна доказателствена стойност съгласно приложимото законодателство, които се съхраняват при </w:t>
      </w:r>
      <w:r w:rsidR="00252AAD" w:rsidRPr="0044219E">
        <w:rPr>
          <w:rFonts w:ascii="Verdana" w:hAnsi="Verdana"/>
          <w:sz w:val="20"/>
          <w:szCs w:val="20"/>
          <w:lang w:val="ru-RU"/>
        </w:rPr>
        <w:t>Работодателят</w:t>
      </w:r>
      <w:r w:rsidR="0044343A" w:rsidRPr="0044219E">
        <w:rPr>
          <w:rFonts w:ascii="Verdana" w:hAnsi="Verdana"/>
          <w:sz w:val="20"/>
          <w:szCs w:val="20"/>
          <w:lang w:val="ru-RU"/>
        </w:rPr>
        <w:t>;</w:t>
      </w:r>
      <w:r w:rsidR="006A26E0" w:rsidRPr="006A26E0">
        <w:rPr>
          <w:rFonts w:ascii="Verdana" w:hAnsi="Verdana"/>
          <w:sz w:val="20"/>
          <w:szCs w:val="20"/>
          <w:lang w:val="ru-RU"/>
        </w:rPr>
        <w:tab/>
      </w:r>
    </w:p>
    <w:p w:rsidR="00912019" w:rsidRDefault="0044343A">
      <w:pPr>
        <w:numPr>
          <w:ilvl w:val="0"/>
          <w:numId w:val="28"/>
        </w:numPr>
        <w:tabs>
          <w:tab w:val="clear" w:pos="1428"/>
          <w:tab w:val="num" w:pos="709"/>
        </w:tabs>
        <w:spacing w:after="0" w:line="360" w:lineRule="auto"/>
        <w:ind w:left="709" w:hanging="283"/>
        <w:jc w:val="both"/>
        <w:rPr>
          <w:rFonts w:ascii="Verdana" w:hAnsi="Verdana"/>
          <w:sz w:val="20"/>
          <w:szCs w:val="20"/>
          <w:lang w:val="ru-RU"/>
        </w:rPr>
      </w:pPr>
      <w:bookmarkStart w:id="62" w:name="_Toc206335559"/>
      <w:bookmarkEnd w:id="61"/>
      <w:r w:rsidRPr="0044219E">
        <w:rPr>
          <w:rFonts w:ascii="Verdana" w:hAnsi="Verdana"/>
          <w:sz w:val="20"/>
          <w:szCs w:val="20"/>
          <w:lang w:val="ru-RU"/>
        </w:rPr>
        <w:t xml:space="preserve">извършените дейности за изпълнение на </w:t>
      </w:r>
      <w:r w:rsidR="00252AAD" w:rsidRPr="0044219E">
        <w:rPr>
          <w:rFonts w:ascii="Verdana" w:hAnsi="Verdana"/>
          <w:sz w:val="20"/>
          <w:szCs w:val="20"/>
          <w:lang w:val="ru-RU"/>
        </w:rPr>
        <w:t>договора</w:t>
      </w:r>
      <w:r w:rsidRPr="0044219E">
        <w:rPr>
          <w:rFonts w:ascii="Verdana" w:hAnsi="Verdana"/>
          <w:sz w:val="20"/>
          <w:szCs w:val="20"/>
          <w:lang w:val="ru-RU"/>
        </w:rPr>
        <w:t xml:space="preserve"> са надл</w:t>
      </w:r>
      <w:r w:rsidR="00534714">
        <w:rPr>
          <w:rFonts w:ascii="Verdana" w:hAnsi="Verdana"/>
          <w:sz w:val="20"/>
          <w:szCs w:val="20"/>
          <w:lang w:val="ru-RU"/>
        </w:rPr>
        <w:t>ежно документирани и документите са на разположение на националните и европейските контролни и одитни органи при поискване;</w:t>
      </w:r>
    </w:p>
    <w:bookmarkEnd w:id="62"/>
    <w:p w:rsidR="00912019" w:rsidRDefault="00534714">
      <w:pPr>
        <w:numPr>
          <w:ilvl w:val="0"/>
          <w:numId w:val="28"/>
        </w:numPr>
        <w:tabs>
          <w:tab w:val="clear" w:pos="1428"/>
          <w:tab w:val="num" w:pos="709"/>
        </w:tabs>
        <w:spacing w:after="0" w:line="360" w:lineRule="auto"/>
        <w:ind w:left="709" w:hanging="283"/>
        <w:jc w:val="both"/>
        <w:rPr>
          <w:rFonts w:ascii="Verdana" w:hAnsi="Verdana"/>
          <w:sz w:val="20"/>
          <w:szCs w:val="20"/>
          <w:lang w:val="ru-RU"/>
        </w:rPr>
      </w:pPr>
      <w:r>
        <w:rPr>
          <w:rFonts w:ascii="Verdana" w:hAnsi="Verdana"/>
          <w:sz w:val="20"/>
          <w:szCs w:val="20"/>
          <w:lang w:val="ru-RU"/>
        </w:rPr>
        <w:t xml:space="preserve">извършените разходи, свързани с изпълнението на проекта, са надлежно осчетоводени в специално обособена аналитичност в счетоводната система на </w:t>
      </w:r>
      <w:r>
        <w:rPr>
          <w:rFonts w:ascii="Verdana" w:hAnsi="Verdana"/>
          <w:sz w:val="20"/>
          <w:szCs w:val="20"/>
        </w:rPr>
        <w:lastRenderedPageBreak/>
        <w:t>Работодателя</w:t>
      </w:r>
      <w:r>
        <w:rPr>
          <w:rFonts w:ascii="Verdana" w:hAnsi="Verdana"/>
          <w:sz w:val="20"/>
          <w:szCs w:val="20"/>
          <w:lang w:val="ru-RU"/>
        </w:rPr>
        <w:t xml:space="preserve"> и при поискване счетоводната система е достъпна за проверка от националните и европейските контролни и одитни органи;</w:t>
      </w:r>
    </w:p>
    <w:p w:rsidR="00912019" w:rsidRDefault="00534714">
      <w:pPr>
        <w:pStyle w:val="Heading1"/>
        <w:numPr>
          <w:ilvl w:val="0"/>
          <w:numId w:val="0"/>
        </w:numPr>
        <w:spacing w:before="0" w:after="0" w:line="360" w:lineRule="auto"/>
        <w:rPr>
          <w:rFonts w:ascii="Verdana" w:hAnsi="Verdana"/>
          <w:sz w:val="20"/>
          <w:lang w:val="bg-BG"/>
        </w:rPr>
      </w:pPr>
      <w:bookmarkStart w:id="63" w:name="_Toc206335564"/>
      <w:bookmarkStart w:id="64" w:name="_Toc206335565"/>
      <w:bookmarkStart w:id="65" w:name="_Toc206335566"/>
      <w:bookmarkStart w:id="66" w:name="_Toc206335567"/>
      <w:bookmarkStart w:id="67" w:name="_Toc206335568"/>
      <w:bookmarkStart w:id="68" w:name="_Toc41300150"/>
      <w:bookmarkStart w:id="69" w:name="_Toc41303357"/>
      <w:bookmarkStart w:id="70" w:name="_Toc388279707"/>
      <w:bookmarkStart w:id="71" w:name="_Toc173497346"/>
      <w:bookmarkEnd w:id="63"/>
      <w:bookmarkEnd w:id="64"/>
      <w:bookmarkEnd w:id="65"/>
      <w:bookmarkEnd w:id="66"/>
      <w:bookmarkEnd w:id="67"/>
      <w:r>
        <w:rPr>
          <w:rFonts w:ascii="Verdana" w:hAnsi="Verdana"/>
          <w:sz w:val="20"/>
          <w:lang w:val="bg-BG"/>
        </w:rPr>
        <w:t xml:space="preserve">ЧЛЕН 13 </w:t>
      </w:r>
      <w:bookmarkEnd w:id="68"/>
      <w:bookmarkEnd w:id="69"/>
      <w:r>
        <w:rPr>
          <w:rFonts w:ascii="Verdana" w:hAnsi="Verdana"/>
          <w:sz w:val="20"/>
          <w:lang w:val="bg-BG"/>
        </w:rPr>
        <w:t>Плащания</w:t>
      </w:r>
      <w:bookmarkEnd w:id="70"/>
      <w:r>
        <w:rPr>
          <w:rFonts w:ascii="Verdana" w:hAnsi="Verdana"/>
          <w:sz w:val="20"/>
          <w:lang w:val="bg-BG"/>
        </w:rPr>
        <w:t xml:space="preserve"> </w:t>
      </w:r>
      <w:bookmarkEnd w:id="71"/>
    </w:p>
    <w:p w:rsidR="00912019" w:rsidRDefault="00534714">
      <w:pPr>
        <w:spacing w:after="0" w:line="360" w:lineRule="auto"/>
        <w:ind w:left="709" w:hanging="709"/>
        <w:jc w:val="both"/>
        <w:rPr>
          <w:rFonts w:ascii="Verdana" w:hAnsi="Verdana"/>
          <w:sz w:val="20"/>
          <w:szCs w:val="20"/>
        </w:rPr>
      </w:pPr>
      <w:bookmarkStart w:id="72" w:name="_Ref41304730"/>
      <w:r>
        <w:rPr>
          <w:rFonts w:ascii="Verdana" w:hAnsi="Verdana"/>
          <w:sz w:val="20"/>
          <w:szCs w:val="20"/>
        </w:rPr>
        <w:t>13.1.</w:t>
      </w:r>
      <w:r>
        <w:rPr>
          <w:rFonts w:ascii="Verdana" w:hAnsi="Verdana"/>
          <w:sz w:val="20"/>
          <w:szCs w:val="20"/>
        </w:rPr>
        <w:tab/>
        <w:t xml:space="preserve">Възложителят извършва плащанията в съответствие с предвиденото в Договора. </w:t>
      </w:r>
      <w:bookmarkEnd w:id="72"/>
    </w:p>
    <w:p w:rsidR="00912019" w:rsidRDefault="00534714">
      <w:pPr>
        <w:pStyle w:val="NumPar2"/>
        <w:numPr>
          <w:ilvl w:val="0"/>
          <w:numId w:val="0"/>
        </w:numPr>
        <w:spacing w:after="0" w:line="360" w:lineRule="auto"/>
        <w:ind w:left="709" w:hanging="720"/>
        <w:rPr>
          <w:rFonts w:ascii="Verdana" w:hAnsi="Verdana"/>
          <w:sz w:val="20"/>
          <w:lang w:val="bg-BG"/>
        </w:rPr>
      </w:pPr>
      <w:bookmarkStart w:id="73" w:name="_Ref41305337"/>
      <w:r>
        <w:rPr>
          <w:rFonts w:ascii="Verdana" w:hAnsi="Verdana"/>
          <w:sz w:val="20"/>
          <w:lang w:val="bg-BG"/>
        </w:rPr>
        <w:t>13.2.</w:t>
      </w:r>
      <w:r>
        <w:rPr>
          <w:rFonts w:ascii="Verdana" w:hAnsi="Verdana"/>
          <w:sz w:val="20"/>
          <w:lang w:val="bg-BG"/>
        </w:rPr>
        <w:tab/>
      </w:r>
      <w:bookmarkEnd w:id="73"/>
      <w:r>
        <w:rPr>
          <w:rFonts w:ascii="Verdana" w:hAnsi="Verdana"/>
          <w:sz w:val="20"/>
          <w:lang w:val="bg-BG"/>
        </w:rPr>
        <w:t xml:space="preserve">Работодателят има право да подаде възражение в рамките на 5 работни дни, придружено с доказателства, срещу решението на </w:t>
      </w:r>
      <w:proofErr w:type="spellStart"/>
      <w:r>
        <w:rPr>
          <w:rFonts w:ascii="Verdana" w:hAnsi="Verdana"/>
          <w:sz w:val="20"/>
        </w:rPr>
        <w:t>Възложителя</w:t>
      </w:r>
      <w:proofErr w:type="spellEnd"/>
      <w:r>
        <w:rPr>
          <w:rFonts w:ascii="Verdana" w:hAnsi="Verdana"/>
          <w:sz w:val="20"/>
          <w:lang w:val="bg-BG"/>
        </w:rPr>
        <w:t xml:space="preserve"> за непризнаване на разходите. </w:t>
      </w:r>
      <w:r>
        <w:rPr>
          <w:rFonts w:ascii="Verdana" w:hAnsi="Verdana"/>
          <w:sz w:val="20"/>
          <w:lang w:val="bg-BG"/>
        </w:rPr>
        <w:tab/>
      </w:r>
    </w:p>
    <w:p w:rsidR="00912019" w:rsidRDefault="00534714">
      <w:pPr>
        <w:pStyle w:val="NumPar2"/>
        <w:numPr>
          <w:ilvl w:val="0"/>
          <w:numId w:val="0"/>
        </w:numPr>
        <w:spacing w:after="0" w:line="360" w:lineRule="auto"/>
        <w:ind w:left="709" w:hanging="720"/>
        <w:rPr>
          <w:rFonts w:ascii="Verdana" w:hAnsi="Verdana"/>
          <w:sz w:val="20"/>
          <w:lang w:val="bg-BG"/>
        </w:rPr>
      </w:pPr>
      <w:r>
        <w:rPr>
          <w:rFonts w:ascii="Verdana" w:hAnsi="Verdana"/>
          <w:sz w:val="20"/>
          <w:lang w:val="bg-BG"/>
        </w:rPr>
        <w:t>13.3.</w:t>
      </w:r>
      <w:r>
        <w:rPr>
          <w:rFonts w:ascii="Verdana" w:hAnsi="Verdana"/>
          <w:sz w:val="20"/>
          <w:lang w:val="bg-BG"/>
        </w:rPr>
        <w:tab/>
        <w:t xml:space="preserve">По отношение на извършването на плащания ще се прилагат разпоредбите на Министерство на финансите относно реда и начина за предоставяне и отчитане на средствата от структурните фондове на Европейския съюз от бенефициентите – бюджетни предприятия. </w:t>
      </w:r>
      <w:r>
        <w:rPr>
          <w:rFonts w:ascii="Verdana" w:hAnsi="Verdana"/>
          <w:sz w:val="20"/>
          <w:lang w:val="bg-BG"/>
        </w:rPr>
        <w:tab/>
        <w:t xml:space="preserve"> </w:t>
      </w:r>
    </w:p>
    <w:p w:rsidR="00912019" w:rsidRDefault="00534714">
      <w:pPr>
        <w:pStyle w:val="Heading1"/>
        <w:numPr>
          <w:ilvl w:val="0"/>
          <w:numId w:val="0"/>
        </w:numPr>
        <w:spacing w:before="0" w:after="0" w:line="360" w:lineRule="auto"/>
        <w:rPr>
          <w:rFonts w:ascii="Verdana" w:hAnsi="Verdana"/>
          <w:sz w:val="20"/>
          <w:lang w:val="bg-BG"/>
        </w:rPr>
      </w:pPr>
      <w:bookmarkStart w:id="74" w:name="_Toc41300151"/>
      <w:bookmarkStart w:id="75" w:name="_Toc41303358"/>
      <w:bookmarkStart w:id="76" w:name="_Ref41304576"/>
      <w:bookmarkStart w:id="77" w:name="_Ref41304900"/>
      <w:bookmarkStart w:id="78" w:name="_Ref41305110"/>
      <w:bookmarkStart w:id="79" w:name="_Ref41305756"/>
      <w:bookmarkStart w:id="80" w:name="_Toc173497347"/>
      <w:bookmarkStart w:id="81" w:name="_Toc388279708"/>
      <w:r>
        <w:rPr>
          <w:rFonts w:ascii="Verdana" w:hAnsi="Verdana"/>
          <w:sz w:val="20"/>
          <w:lang w:val="bg-BG"/>
        </w:rPr>
        <w:t>ЧЛЕН</w:t>
      </w:r>
      <w:bookmarkEnd w:id="74"/>
      <w:bookmarkEnd w:id="75"/>
      <w:bookmarkEnd w:id="76"/>
      <w:bookmarkEnd w:id="77"/>
      <w:bookmarkEnd w:id="78"/>
      <w:bookmarkEnd w:id="79"/>
      <w:r>
        <w:rPr>
          <w:rFonts w:ascii="Verdana" w:hAnsi="Verdana"/>
          <w:sz w:val="20"/>
          <w:lang w:val="bg-BG"/>
        </w:rPr>
        <w:t xml:space="preserve"> 14 Счетоводни отчети и технически и финансови проверки</w:t>
      </w:r>
      <w:bookmarkEnd w:id="80"/>
      <w:bookmarkEnd w:id="81"/>
    </w:p>
    <w:p w:rsidR="00912019" w:rsidRDefault="00534714">
      <w:pPr>
        <w:pStyle w:val="NumPar2"/>
        <w:numPr>
          <w:ilvl w:val="0"/>
          <w:numId w:val="0"/>
        </w:numPr>
        <w:spacing w:after="0" w:line="360" w:lineRule="auto"/>
        <w:ind w:left="709" w:hanging="709"/>
        <w:rPr>
          <w:rFonts w:ascii="Verdana" w:hAnsi="Verdana"/>
          <w:sz w:val="20"/>
          <w:lang w:val="bg-BG"/>
        </w:rPr>
      </w:pPr>
      <w:r>
        <w:rPr>
          <w:rFonts w:ascii="Verdana" w:hAnsi="Verdana"/>
          <w:sz w:val="20"/>
          <w:lang w:val="bg-BG"/>
        </w:rPr>
        <w:t xml:space="preserve">14.1. </w:t>
      </w:r>
      <w:r>
        <w:rPr>
          <w:rFonts w:ascii="Verdana" w:hAnsi="Verdana"/>
          <w:sz w:val="20"/>
          <w:lang w:val="bg-BG"/>
        </w:rPr>
        <w:tab/>
        <w:t>Работодателят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w:t>
      </w:r>
      <w:r w:rsidR="0044343A" w:rsidRPr="00B76A86">
        <w:rPr>
          <w:rFonts w:ascii="Verdana" w:hAnsi="Verdana"/>
          <w:sz w:val="20"/>
          <w:lang w:val="bg-BG"/>
        </w:rPr>
        <w:t xml:space="preserve">. Тези системи могат да са неразделна част от текущата счетоводна система на </w:t>
      </w:r>
      <w:r>
        <w:rPr>
          <w:rFonts w:ascii="Verdana" w:hAnsi="Verdana"/>
          <w:sz w:val="20"/>
          <w:lang w:val="bg-BG"/>
        </w:rPr>
        <w:t xml:space="preserve">Работодателя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  </w:t>
      </w:r>
    </w:p>
    <w:p w:rsidR="00912019" w:rsidRDefault="00534714">
      <w:pPr>
        <w:pStyle w:val="Text2"/>
        <w:spacing w:after="0" w:line="360" w:lineRule="auto"/>
        <w:ind w:left="709" w:hanging="709"/>
        <w:rPr>
          <w:rFonts w:ascii="Verdana" w:hAnsi="Verdana"/>
          <w:sz w:val="20"/>
          <w:lang w:val="bg-BG"/>
        </w:rPr>
      </w:pPr>
      <w:r>
        <w:rPr>
          <w:rFonts w:ascii="Verdana" w:hAnsi="Verdana"/>
          <w:sz w:val="20"/>
          <w:lang w:val="bg-BG"/>
        </w:rPr>
        <w:t xml:space="preserve">14.2. </w:t>
      </w:r>
      <w:r>
        <w:rPr>
          <w:rFonts w:ascii="Verdana" w:hAnsi="Verdana"/>
          <w:sz w:val="20"/>
          <w:lang w:val="bg-BG"/>
        </w:rPr>
        <w:tab/>
        <w:t>Работодателят трябва да гарантира, че данните, посочени в исканията за плащания, предвидени в член 2, отговарят на тези в счетоводната система и документация и са налични до изтичане на сроковете за съхранение на документацията.</w:t>
      </w:r>
    </w:p>
    <w:p w:rsidR="00912019" w:rsidRDefault="00534714">
      <w:pPr>
        <w:pStyle w:val="NumPar2"/>
        <w:numPr>
          <w:ilvl w:val="0"/>
          <w:numId w:val="0"/>
        </w:numPr>
        <w:spacing w:after="0" w:line="360" w:lineRule="auto"/>
        <w:ind w:left="709" w:hanging="709"/>
        <w:rPr>
          <w:rFonts w:ascii="Verdana" w:hAnsi="Verdana"/>
          <w:sz w:val="20"/>
          <w:lang w:val="bg-BG"/>
        </w:rPr>
      </w:pPr>
      <w:bookmarkStart w:id="82" w:name="_Ref43882704"/>
      <w:r>
        <w:rPr>
          <w:rFonts w:ascii="Verdana" w:hAnsi="Verdana"/>
          <w:color w:val="000000"/>
          <w:sz w:val="20"/>
          <w:lang w:val="bg-BG"/>
        </w:rPr>
        <w:t xml:space="preserve">14.3. </w:t>
      </w:r>
      <w:r>
        <w:rPr>
          <w:rFonts w:ascii="Verdana" w:hAnsi="Verdana"/>
          <w:color w:val="000000"/>
          <w:sz w:val="20"/>
          <w:lang w:val="bg-BG"/>
        </w:rPr>
        <w:tab/>
      </w:r>
      <w:r>
        <w:rPr>
          <w:rFonts w:ascii="Verdana" w:hAnsi="Verdana"/>
          <w:sz w:val="20"/>
          <w:lang w:val="bg-BG"/>
        </w:rPr>
        <w:t>Работодателят</w:t>
      </w:r>
      <w:r>
        <w:rPr>
          <w:rFonts w:ascii="Verdana" w:hAnsi="Verdana"/>
          <w:color w:val="000000"/>
          <w:sz w:val="20"/>
          <w:lang w:val="bg-BG"/>
        </w:rPr>
        <w:t xml:space="preserve"> е длъжен да допуска Възложителя, </w:t>
      </w:r>
      <w:r>
        <w:rPr>
          <w:rFonts w:ascii="Verdana" w:hAnsi="Verdana"/>
          <w:sz w:val="20"/>
          <w:lang w:val="bg-BG"/>
        </w:rPr>
        <w:t>Управляващия орган</w:t>
      </w:r>
      <w:r>
        <w:rPr>
          <w:rFonts w:ascii="Verdana" w:hAnsi="Verdana"/>
          <w:color w:val="000000"/>
          <w:sz w:val="20"/>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Pr>
          <w:rFonts w:ascii="Verdana" w:hAnsi="Verdana"/>
          <w:snapToGrid w:val="0"/>
          <w:sz w:val="20"/>
          <w:lang w:val="bg-BG" w:eastAsia="en-US"/>
        </w:rPr>
        <w:t xml:space="preserve">и външни одитори </w:t>
      </w:r>
      <w:r>
        <w:rPr>
          <w:rFonts w:ascii="Verdana" w:hAnsi="Verdana"/>
          <w:color w:val="000000"/>
          <w:sz w:val="20"/>
          <w:lang w:val="bg-BG"/>
        </w:rPr>
        <w:t xml:space="preserve">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w:t>
      </w:r>
      <w:r>
        <w:rPr>
          <w:rFonts w:ascii="Verdana" w:hAnsi="Verdana"/>
          <w:color w:val="000000"/>
          <w:sz w:val="20"/>
          <w:lang w:val="bg-BG"/>
        </w:rPr>
        <w:lastRenderedPageBreak/>
        <w:t>приложени към счетоводните отчети, счетоводната документация и други документи, свързани с финансирането на Договора</w:t>
      </w:r>
      <w:r>
        <w:rPr>
          <w:rFonts w:ascii="Verdana" w:hAnsi="Verdana"/>
          <w:snapToGrid w:val="0"/>
          <w:sz w:val="20"/>
          <w:lang w:val="bg-BG" w:eastAsia="en-US"/>
        </w:rPr>
        <w:t xml:space="preserve">. </w:t>
      </w:r>
      <w:r>
        <w:rPr>
          <w:rFonts w:ascii="Verdana" w:hAnsi="Verdana"/>
          <w:sz w:val="20"/>
          <w:lang w:val="bg-BG"/>
        </w:rPr>
        <w:t>Работодателят</w:t>
      </w:r>
      <w:r>
        <w:rPr>
          <w:rFonts w:ascii="Verdana" w:hAnsi="Verdana"/>
          <w:color w:val="000000"/>
          <w:sz w:val="20"/>
          <w:lang w:val="bg-BG"/>
        </w:rPr>
        <w:t xml:space="preserve"> е длъжен да осигури наличността на документите </w:t>
      </w:r>
      <w:r>
        <w:rPr>
          <w:rFonts w:ascii="Verdana" w:hAnsi="Verdana"/>
          <w:sz w:val="20"/>
          <w:lang w:val="bg-BG"/>
        </w:rPr>
        <w:t xml:space="preserve">в съответствие с изискванията на чл. 140 от Регламент (ЕС) № 1303/2013 на Европейския парламент и на Съвета. </w:t>
      </w:r>
      <w:bookmarkEnd w:id="82"/>
    </w:p>
    <w:p w:rsidR="00912019" w:rsidRDefault="00534714">
      <w:pPr>
        <w:pStyle w:val="Text2"/>
        <w:tabs>
          <w:tab w:val="num" w:pos="-2127"/>
        </w:tabs>
        <w:spacing w:after="0" w:line="360" w:lineRule="auto"/>
        <w:ind w:left="709"/>
        <w:rPr>
          <w:rFonts w:ascii="Verdana" w:hAnsi="Verdana"/>
          <w:sz w:val="20"/>
          <w:lang w:val="bg-BG"/>
        </w:rPr>
      </w:pPr>
      <w:r>
        <w:rPr>
          <w:rFonts w:ascii="Verdana" w:hAnsi="Verdana"/>
          <w:sz w:val="20"/>
          <w:lang w:val="bg-BG"/>
        </w:rPr>
        <w:t xml:space="preserve">Работодателят </w:t>
      </w:r>
      <w:r>
        <w:rPr>
          <w:rFonts w:ascii="Verdana" w:hAnsi="Verdana"/>
          <w:color w:val="000000"/>
          <w:sz w:val="20"/>
          <w:lang w:val="bg-BG"/>
        </w:rPr>
        <w:t xml:space="preserve">е длъжен да допусне Възложителя, Управляващия орган, Сертифициращия орган, националните одитни органи, Европейската служба за борба с измамите и </w:t>
      </w:r>
      <w:r>
        <w:rPr>
          <w:rFonts w:ascii="Verdana" w:hAnsi="Verdana"/>
          <w:snapToGrid w:val="0"/>
          <w:sz w:val="20"/>
          <w:lang w:val="bg-BG" w:eastAsia="en-US"/>
        </w:rPr>
        <w:t xml:space="preserve">външни одитори </w:t>
      </w:r>
      <w:r>
        <w:rPr>
          <w:rFonts w:ascii="Verdana" w:hAnsi="Verdana"/>
          <w:color w:val="000000"/>
          <w:sz w:val="20"/>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912019" w:rsidRDefault="00534714">
      <w:pPr>
        <w:pStyle w:val="Text2"/>
        <w:tabs>
          <w:tab w:val="num" w:pos="-2127"/>
        </w:tabs>
        <w:spacing w:after="0" w:line="360" w:lineRule="auto"/>
        <w:ind w:left="709"/>
        <w:rPr>
          <w:rFonts w:ascii="Verdana" w:hAnsi="Verdana"/>
          <w:snapToGrid w:val="0"/>
          <w:sz w:val="20"/>
          <w:lang w:val="bg-BG" w:eastAsia="en-US"/>
        </w:rPr>
      </w:pPr>
      <w:r>
        <w:rPr>
          <w:rFonts w:ascii="Verdana" w:hAnsi="Verdana"/>
          <w:sz w:val="20"/>
          <w:lang w:val="bg-BG"/>
        </w:rPr>
        <w:t xml:space="preserve">За тази цел Работодателят се задължава да предостави на служителите или представителите на </w:t>
      </w:r>
      <w:r>
        <w:rPr>
          <w:rFonts w:ascii="Verdana" w:hAnsi="Verdana"/>
          <w:color w:val="000000"/>
          <w:sz w:val="20"/>
          <w:lang w:val="bg-BG"/>
        </w:rPr>
        <w:t xml:space="preserve">Възложителя, </w:t>
      </w:r>
      <w:r>
        <w:rPr>
          <w:rFonts w:ascii="Verdana" w:hAnsi="Verdana"/>
          <w:sz w:val="20"/>
          <w:lang w:val="bg-BG"/>
        </w:rPr>
        <w:t>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Pr>
          <w:rFonts w:ascii="Verdana" w:hAnsi="Verdana"/>
          <w:snapToGrid w:val="0"/>
          <w:sz w:val="20"/>
          <w:lang w:val="bg-BG" w:eastAsia="en-US"/>
        </w:rPr>
        <w:t xml:space="preserve"> външни одитори  </w:t>
      </w:r>
      <w:r>
        <w:rPr>
          <w:rFonts w:ascii="Verdana" w:hAnsi="Verdana"/>
          <w:sz w:val="20"/>
          <w:lang w:val="bg-BG"/>
        </w:rPr>
        <w:t>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w:t>
      </w:r>
      <w:r>
        <w:rPr>
          <w:rFonts w:ascii="Verdana" w:hAnsi="Verdana"/>
          <w:snapToGrid w:val="0"/>
          <w:sz w:val="20"/>
          <w:lang w:val="bg-BG" w:eastAsia="en-US"/>
        </w:rPr>
        <w:t xml:space="preserve">. </w:t>
      </w:r>
      <w:r>
        <w:rPr>
          <w:rFonts w:ascii="Verdana" w:hAnsi="Verdana"/>
          <w:sz w:val="20"/>
          <w:lang w:val="bg-BG"/>
        </w:rPr>
        <w:t>Достъпът, предоставен на служителите или представителите на</w:t>
      </w:r>
      <w:r>
        <w:rPr>
          <w:rFonts w:ascii="Verdana" w:hAnsi="Verdana"/>
          <w:color w:val="000000"/>
          <w:sz w:val="20"/>
          <w:lang w:val="bg-BG"/>
        </w:rPr>
        <w:t xml:space="preserve"> Възложителя, </w:t>
      </w:r>
      <w:r>
        <w:rPr>
          <w:rFonts w:ascii="Verdana" w:hAnsi="Verdana"/>
          <w:sz w:val="20"/>
          <w:lang w:val="bg-BG"/>
        </w:rPr>
        <w:t xml:space="preserve">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w:t>
      </w:r>
      <w:r>
        <w:rPr>
          <w:rFonts w:ascii="Verdana" w:hAnsi="Verdana"/>
          <w:snapToGrid w:val="0"/>
          <w:sz w:val="20"/>
          <w:lang w:val="bg-BG" w:eastAsia="en-US"/>
        </w:rPr>
        <w:t xml:space="preserve">външните одитори </w:t>
      </w:r>
      <w:r>
        <w:rPr>
          <w:rFonts w:ascii="Verdana" w:hAnsi="Verdana"/>
          <w:sz w:val="20"/>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Работодателят следва да уведоми </w:t>
      </w:r>
      <w:r>
        <w:rPr>
          <w:rFonts w:ascii="Verdana" w:hAnsi="Verdana"/>
          <w:color w:val="000000"/>
          <w:sz w:val="20"/>
          <w:lang w:val="bg-BG"/>
        </w:rPr>
        <w:t xml:space="preserve">Възложителя </w:t>
      </w:r>
      <w:r>
        <w:rPr>
          <w:rFonts w:ascii="Verdana" w:hAnsi="Verdana"/>
          <w:sz w:val="20"/>
          <w:lang w:val="bg-BG"/>
        </w:rPr>
        <w:t>за точното им местонахождение</w:t>
      </w:r>
      <w:r>
        <w:rPr>
          <w:rFonts w:ascii="Verdana" w:hAnsi="Verdana"/>
          <w:snapToGrid w:val="0"/>
          <w:sz w:val="20"/>
          <w:lang w:val="bg-BG" w:eastAsia="en-US"/>
        </w:rPr>
        <w:t>.</w:t>
      </w:r>
    </w:p>
    <w:p w:rsidR="00912019" w:rsidRDefault="00534714">
      <w:pPr>
        <w:pStyle w:val="Text2"/>
        <w:tabs>
          <w:tab w:val="num" w:pos="-2127"/>
        </w:tabs>
        <w:spacing w:after="0" w:line="360" w:lineRule="auto"/>
        <w:ind w:left="709" w:hanging="709"/>
        <w:rPr>
          <w:rFonts w:ascii="Verdana" w:hAnsi="Verdana"/>
          <w:snapToGrid w:val="0"/>
          <w:sz w:val="20"/>
          <w:lang w:val="bg-BG" w:eastAsia="en-US"/>
        </w:rPr>
      </w:pPr>
      <w:r>
        <w:rPr>
          <w:rFonts w:ascii="Verdana" w:hAnsi="Verdana"/>
          <w:snapToGrid w:val="0"/>
          <w:sz w:val="20"/>
          <w:lang w:val="bg-BG" w:eastAsia="en-US"/>
        </w:rPr>
        <w:t xml:space="preserve">14.4. </w:t>
      </w:r>
      <w:r>
        <w:rPr>
          <w:rFonts w:ascii="Verdana" w:hAnsi="Verdana"/>
          <w:snapToGrid w:val="0"/>
          <w:sz w:val="20"/>
          <w:lang w:val="bg-BG" w:eastAsia="en-US"/>
        </w:rPr>
        <w:tab/>
      </w:r>
      <w:r>
        <w:rPr>
          <w:rFonts w:ascii="Verdana" w:hAnsi="Verdana"/>
          <w:sz w:val="20"/>
          <w:lang w:val="bg-BG"/>
        </w:rPr>
        <w:t>Работодателят</w:t>
      </w:r>
      <w:r>
        <w:rPr>
          <w:rFonts w:ascii="Verdana" w:hAnsi="Verdana"/>
          <w:snapToGrid w:val="0"/>
          <w:sz w:val="20"/>
          <w:lang w:val="bg-BG" w:eastAsia="en-US"/>
        </w:rPr>
        <w:t xml:space="preserve"> гарантира, че правата на </w:t>
      </w:r>
      <w:r>
        <w:rPr>
          <w:rFonts w:ascii="Verdana" w:hAnsi="Verdana"/>
          <w:color w:val="000000"/>
          <w:sz w:val="20"/>
          <w:lang w:val="bg-BG"/>
        </w:rPr>
        <w:t xml:space="preserve">Възложителя, </w:t>
      </w:r>
      <w:r>
        <w:rPr>
          <w:rFonts w:ascii="Verdana" w:hAnsi="Verdana"/>
          <w:sz w:val="20"/>
          <w:lang w:val="bg-BG"/>
        </w:rPr>
        <w:t xml:space="preserve">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w:t>
      </w:r>
      <w:r>
        <w:rPr>
          <w:rFonts w:ascii="Verdana" w:hAnsi="Verdana"/>
          <w:snapToGrid w:val="0"/>
          <w:sz w:val="20"/>
          <w:lang w:val="bg-BG" w:eastAsia="en-US"/>
        </w:rPr>
        <w:t xml:space="preserve">външните одитори да извършват одити, проверки и проучвания, ще се </w:t>
      </w:r>
      <w:r>
        <w:rPr>
          <w:rFonts w:ascii="Verdana" w:hAnsi="Verdana"/>
          <w:sz w:val="20"/>
          <w:lang w:val="bg-BG"/>
        </w:rPr>
        <w:t xml:space="preserve">упражняват равноправно, при еднакви условия и в съответствие с еднакви </w:t>
      </w:r>
      <w:r>
        <w:rPr>
          <w:rFonts w:ascii="Verdana" w:hAnsi="Verdana"/>
          <w:sz w:val="20"/>
          <w:lang w:val="bg-BG"/>
        </w:rPr>
        <w:lastRenderedPageBreak/>
        <w:t>правила и по отношение на неговите партньори и подизпълнители. Когато партньор или подизпълнител на Работодателя е международна организация, се прилагат споразумения за проверки, сключени между тази организация и Европейската комисия.</w:t>
      </w:r>
    </w:p>
    <w:p w:rsidR="00912019" w:rsidRDefault="00534714">
      <w:pPr>
        <w:pStyle w:val="Text1"/>
        <w:keepLines/>
        <w:spacing w:after="0" w:line="360" w:lineRule="auto"/>
        <w:ind w:left="709" w:hanging="709"/>
        <w:rPr>
          <w:rFonts w:ascii="Verdana" w:hAnsi="Verdana"/>
          <w:snapToGrid w:val="0"/>
          <w:sz w:val="20"/>
          <w:lang w:val="bg-BG" w:eastAsia="en-US"/>
        </w:rPr>
      </w:pPr>
      <w:r>
        <w:rPr>
          <w:rFonts w:ascii="Verdana" w:hAnsi="Verdana"/>
          <w:sz w:val="20"/>
          <w:lang w:val="bg-BG"/>
        </w:rPr>
        <w:t xml:space="preserve">14.5. </w:t>
      </w:r>
      <w:r>
        <w:rPr>
          <w:rFonts w:ascii="Verdana" w:hAnsi="Verdana"/>
          <w:sz w:val="20"/>
          <w:lang w:val="bg-BG"/>
        </w:rPr>
        <w:tab/>
      </w:r>
      <w:r>
        <w:rPr>
          <w:rFonts w:ascii="Verdana" w:hAnsi="Verdana"/>
          <w:snapToGrid w:val="0"/>
          <w:sz w:val="20"/>
          <w:lang w:val="bg-BG" w:eastAsia="en-US"/>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rsidR="00912019" w:rsidRDefault="00534714">
      <w:pPr>
        <w:pStyle w:val="Heading1"/>
        <w:numPr>
          <w:ilvl w:val="0"/>
          <w:numId w:val="0"/>
        </w:numPr>
        <w:spacing w:before="0" w:after="0" w:line="360" w:lineRule="auto"/>
        <w:rPr>
          <w:rFonts w:ascii="Verdana" w:hAnsi="Verdana"/>
          <w:sz w:val="20"/>
          <w:lang w:val="bg-BG"/>
        </w:rPr>
      </w:pPr>
      <w:bookmarkStart w:id="83" w:name="_Toc41300152"/>
      <w:bookmarkStart w:id="84" w:name="_Toc41303359"/>
      <w:bookmarkStart w:id="85" w:name="_Ref41304589"/>
      <w:bookmarkStart w:id="86" w:name="_Toc173497348"/>
      <w:bookmarkStart w:id="87" w:name="_Toc388279709"/>
      <w:r>
        <w:rPr>
          <w:rFonts w:ascii="Verdana" w:hAnsi="Verdana"/>
          <w:sz w:val="20"/>
          <w:lang w:val="bg-BG"/>
        </w:rPr>
        <w:t xml:space="preserve">ЧЛЕН 15 </w:t>
      </w:r>
      <w:bookmarkEnd w:id="83"/>
      <w:bookmarkEnd w:id="84"/>
      <w:bookmarkEnd w:id="85"/>
      <w:r>
        <w:rPr>
          <w:rFonts w:ascii="Verdana" w:hAnsi="Verdana"/>
          <w:sz w:val="20"/>
          <w:lang w:val="bg-BG"/>
        </w:rPr>
        <w:t>Окончателен размер на финансирането</w:t>
      </w:r>
      <w:bookmarkEnd w:id="86"/>
      <w:bookmarkEnd w:id="87"/>
    </w:p>
    <w:p w:rsidR="00912019" w:rsidRDefault="00534714">
      <w:pPr>
        <w:pStyle w:val="NumPar2"/>
        <w:numPr>
          <w:ilvl w:val="0"/>
          <w:numId w:val="0"/>
        </w:numPr>
        <w:spacing w:after="0" w:line="360" w:lineRule="auto"/>
        <w:ind w:left="720" w:hanging="720"/>
        <w:rPr>
          <w:rFonts w:ascii="Verdana" w:hAnsi="Verdana"/>
          <w:sz w:val="20"/>
          <w:lang w:val="bg-BG"/>
        </w:rPr>
      </w:pPr>
      <w:r>
        <w:rPr>
          <w:rFonts w:ascii="Verdana" w:hAnsi="Verdana"/>
          <w:sz w:val="20"/>
          <w:lang w:val="bg-BG"/>
        </w:rPr>
        <w:t>15.1.</w:t>
      </w:r>
      <w:r>
        <w:rPr>
          <w:rFonts w:ascii="Verdana" w:hAnsi="Verdana"/>
          <w:sz w:val="20"/>
          <w:lang w:val="bg-BG"/>
        </w:rPr>
        <w:tab/>
        <w:t xml:space="preserve">Общата сума, която ще бъде изплатена на Работодателя, не може да надвишава максималния размер на помощта, предвидена в Договора. </w:t>
      </w:r>
    </w:p>
    <w:p w:rsidR="00912019" w:rsidRDefault="00534714">
      <w:pPr>
        <w:pStyle w:val="NumPar2"/>
        <w:numPr>
          <w:ilvl w:val="0"/>
          <w:numId w:val="0"/>
        </w:numPr>
        <w:spacing w:after="0" w:line="360" w:lineRule="auto"/>
        <w:ind w:left="720" w:hanging="731"/>
        <w:rPr>
          <w:rFonts w:ascii="Verdana" w:hAnsi="Verdana"/>
          <w:sz w:val="20"/>
          <w:lang w:val="bg-BG"/>
        </w:rPr>
      </w:pPr>
      <w:bookmarkStart w:id="88" w:name="_Ref41305681"/>
      <w:r>
        <w:rPr>
          <w:rFonts w:ascii="Verdana" w:hAnsi="Verdana"/>
          <w:sz w:val="20"/>
          <w:lang w:val="bg-BG"/>
        </w:rPr>
        <w:t>15.2.</w:t>
      </w:r>
      <w:r>
        <w:rPr>
          <w:rFonts w:ascii="Verdana" w:hAnsi="Verdana"/>
          <w:sz w:val="20"/>
          <w:lang w:val="bg-BG"/>
        </w:rPr>
        <w:tab/>
        <w:t xml:space="preserve">Ако при приключването на Договора подлежащите на възстановяване разходи възлизат на сума, по-малка от предвидения общ разход, посочен в Договора, приносът на </w:t>
      </w:r>
      <w:r>
        <w:rPr>
          <w:rFonts w:ascii="Verdana" w:hAnsi="Verdana"/>
          <w:color w:val="000000"/>
          <w:sz w:val="20"/>
          <w:lang w:val="bg-BG"/>
        </w:rPr>
        <w:t>Възложителя</w:t>
      </w:r>
      <w:r>
        <w:rPr>
          <w:rFonts w:ascii="Verdana" w:hAnsi="Verdana"/>
          <w:sz w:val="20"/>
          <w:lang w:val="bg-BG"/>
        </w:rPr>
        <w:t xml:space="preserve"> се ограничава до тази сума.</w:t>
      </w:r>
      <w:r>
        <w:rPr>
          <w:rFonts w:ascii="Verdana" w:hAnsi="Verdana"/>
          <w:sz w:val="20"/>
          <w:lang w:val="bg-BG"/>
        </w:rPr>
        <w:tab/>
      </w:r>
    </w:p>
    <w:p w:rsidR="00912019" w:rsidRDefault="00534714">
      <w:pPr>
        <w:pStyle w:val="NumPar2"/>
        <w:numPr>
          <w:ilvl w:val="0"/>
          <w:numId w:val="0"/>
        </w:numPr>
        <w:spacing w:after="0" w:line="360" w:lineRule="auto"/>
        <w:ind w:left="720" w:hanging="731"/>
        <w:rPr>
          <w:rFonts w:ascii="Verdana" w:hAnsi="Verdana"/>
          <w:sz w:val="20"/>
          <w:lang w:val="bg-BG"/>
        </w:rPr>
      </w:pPr>
      <w:r>
        <w:rPr>
          <w:rFonts w:ascii="Verdana" w:hAnsi="Verdana"/>
          <w:sz w:val="20"/>
          <w:lang w:val="bg-BG"/>
        </w:rPr>
        <w:t>15.3.</w:t>
      </w:r>
      <w:r>
        <w:rPr>
          <w:rFonts w:ascii="Verdana" w:hAnsi="Verdana"/>
          <w:sz w:val="20"/>
          <w:lang w:val="bg-BG"/>
        </w:rPr>
        <w:tab/>
        <w:t xml:space="preserve">Работодателят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88"/>
      <w:r>
        <w:rPr>
          <w:rFonts w:ascii="Verdana" w:hAnsi="Verdana"/>
          <w:sz w:val="20"/>
          <w:lang w:val="bg-BG"/>
        </w:rPr>
        <w:t>превишението на приходите над разходите по конкретния Договор към момента на подаване на искането за окончателно плащане. Прихващане може да бъде извършвано и при декларирани и доказани приходи при междинните плащания.</w:t>
      </w:r>
    </w:p>
    <w:p w:rsidR="00912019" w:rsidRDefault="00534714">
      <w:pPr>
        <w:pStyle w:val="NumPar2"/>
        <w:numPr>
          <w:ilvl w:val="0"/>
          <w:numId w:val="0"/>
        </w:numPr>
        <w:spacing w:after="0" w:line="360" w:lineRule="auto"/>
        <w:ind w:left="720" w:hanging="731"/>
        <w:rPr>
          <w:rFonts w:ascii="Verdana" w:hAnsi="Verdana"/>
          <w:sz w:val="20"/>
          <w:lang w:val="bg-BG"/>
        </w:rPr>
      </w:pPr>
      <w:r>
        <w:rPr>
          <w:rFonts w:ascii="Verdana" w:hAnsi="Verdana"/>
          <w:sz w:val="20"/>
          <w:lang w:val="bg-BG"/>
        </w:rPr>
        <w:t>15.4.</w:t>
      </w:r>
      <w:r>
        <w:rPr>
          <w:rFonts w:ascii="Verdana" w:hAnsi="Verdana"/>
          <w:sz w:val="20"/>
          <w:lang w:val="bg-BG"/>
        </w:rPr>
        <w:tab/>
        <w:t>Размерът на безвъзмездната финансова помощ по Договора е дължим до размера на признатите за допустими разходи по чл. 12. Извършените от Работодателя недопустими разходи не подлежат на възстановяване.</w:t>
      </w:r>
    </w:p>
    <w:p w:rsidR="00912019" w:rsidRDefault="00534714">
      <w:pPr>
        <w:pStyle w:val="Heading1"/>
        <w:numPr>
          <w:ilvl w:val="0"/>
          <w:numId w:val="0"/>
        </w:numPr>
        <w:spacing w:before="0" w:after="0" w:line="360" w:lineRule="auto"/>
        <w:rPr>
          <w:rFonts w:ascii="Verdana" w:hAnsi="Verdana"/>
          <w:sz w:val="20"/>
          <w:lang w:val="bg-BG"/>
        </w:rPr>
      </w:pPr>
      <w:bookmarkStart w:id="89" w:name="_Toc41300153"/>
      <w:bookmarkStart w:id="90" w:name="_Toc41303360"/>
      <w:bookmarkStart w:id="91" w:name="_Ref41305712"/>
      <w:bookmarkStart w:id="92" w:name="_Toc173497349"/>
      <w:bookmarkStart w:id="93" w:name="_Toc388279710"/>
      <w:r>
        <w:rPr>
          <w:rFonts w:ascii="Verdana" w:hAnsi="Verdana"/>
          <w:sz w:val="20"/>
          <w:lang w:val="bg-BG"/>
        </w:rPr>
        <w:t xml:space="preserve">ЧЛЕН 16 </w:t>
      </w:r>
      <w:bookmarkEnd w:id="89"/>
      <w:bookmarkEnd w:id="90"/>
      <w:bookmarkEnd w:id="91"/>
      <w:r>
        <w:rPr>
          <w:rFonts w:ascii="Verdana" w:hAnsi="Verdana"/>
          <w:sz w:val="20"/>
          <w:lang w:val="bg-BG"/>
        </w:rPr>
        <w:t>Възстановяване</w:t>
      </w:r>
      <w:bookmarkEnd w:id="92"/>
      <w:bookmarkEnd w:id="93"/>
      <w:r>
        <w:rPr>
          <w:rFonts w:ascii="Verdana" w:hAnsi="Verdana"/>
          <w:sz w:val="20"/>
          <w:lang w:val="bg-BG"/>
        </w:rPr>
        <w:t>/изплащане на средства</w:t>
      </w:r>
    </w:p>
    <w:p w:rsidR="00912019" w:rsidRDefault="00534714">
      <w:pPr>
        <w:pStyle w:val="NumPar2"/>
        <w:numPr>
          <w:ilvl w:val="0"/>
          <w:numId w:val="0"/>
        </w:numPr>
        <w:spacing w:after="0" w:line="360" w:lineRule="auto"/>
        <w:ind w:left="709" w:hanging="709"/>
        <w:rPr>
          <w:rFonts w:ascii="Verdana" w:hAnsi="Verdana"/>
          <w:sz w:val="20"/>
          <w:lang w:val="bg-BG"/>
        </w:rPr>
      </w:pPr>
      <w:r>
        <w:rPr>
          <w:rFonts w:ascii="Verdana" w:hAnsi="Verdana"/>
          <w:color w:val="000000"/>
          <w:sz w:val="20"/>
          <w:lang w:val="bg-BG"/>
        </w:rPr>
        <w:t xml:space="preserve">16.1. </w:t>
      </w:r>
      <w:r>
        <w:rPr>
          <w:rFonts w:ascii="Verdana" w:hAnsi="Verdana"/>
          <w:color w:val="000000"/>
          <w:sz w:val="20"/>
          <w:lang w:val="bg-BG"/>
        </w:rPr>
        <w:tab/>
      </w:r>
      <w:r>
        <w:rPr>
          <w:rFonts w:ascii="Verdana" w:hAnsi="Verdana"/>
          <w:sz w:val="20"/>
          <w:lang w:val="bg-BG"/>
        </w:rPr>
        <w:t>Работодателят</w:t>
      </w:r>
      <w:r>
        <w:rPr>
          <w:rFonts w:ascii="Verdana" w:hAnsi="Verdana"/>
          <w:color w:val="000000"/>
          <w:sz w:val="20"/>
          <w:lang w:val="bg-BG"/>
        </w:rPr>
        <w:t xml:space="preserve"> дължи на Възложителя всички средства, платени в повече от </w:t>
      </w:r>
      <w:r>
        <w:rPr>
          <w:rFonts w:ascii="Verdana" w:hAnsi="Verdana"/>
          <w:sz w:val="20"/>
          <w:lang w:val="bg-BG"/>
        </w:rPr>
        <w:t>признатите за допустими</w:t>
      </w:r>
      <w:r>
        <w:rPr>
          <w:rFonts w:ascii="Verdana" w:hAnsi="Verdana"/>
          <w:color w:val="000000"/>
          <w:sz w:val="20"/>
          <w:lang w:val="bg-BG"/>
        </w:rPr>
        <w:t xml:space="preserve"> разходи</w:t>
      </w:r>
      <w:r>
        <w:rPr>
          <w:rFonts w:ascii="Verdana" w:hAnsi="Verdana"/>
          <w:sz w:val="20"/>
          <w:lang w:val="bg-BG"/>
        </w:rPr>
        <w:t xml:space="preserve">, както и </w:t>
      </w:r>
      <w:r>
        <w:rPr>
          <w:rFonts w:ascii="Verdana" w:hAnsi="Verdana" w:cs="Arial"/>
          <w:sz w:val="20"/>
          <w:lang w:val="bg-BG"/>
        </w:rPr>
        <w:t xml:space="preserve">дължимите </w:t>
      </w:r>
      <w:r>
        <w:rPr>
          <w:rFonts w:ascii="Verdana" w:hAnsi="Verdana"/>
          <w:sz w:val="20"/>
          <w:lang w:val="bg-BG"/>
        </w:rPr>
        <w:t xml:space="preserve">неустойки и/или за възстановяване средства по Раздел „Санкции при неизпълнение” от Договора. Дължимите по предходното изречение суми се изчисляват и удържат от </w:t>
      </w:r>
      <w:r>
        <w:rPr>
          <w:rFonts w:ascii="Verdana" w:hAnsi="Verdana"/>
          <w:sz w:val="20"/>
          <w:lang w:val="bg-BG"/>
        </w:rPr>
        <w:lastRenderedPageBreak/>
        <w:t>Възложителя от последващите определени за плащане суми. Възложителят уведомява писмено Работодателя за предвидения размер на сумите, които ще бъдат удържани, като посочва и основанието за това. В случай, че на Работодателят са изплатени всички суми по настоящия договор, той е длъжен да възстанови/изплати на Възложителя дължимите суми в срок от 5 работни дни от получаването на писмена покана, отправена от Възложителя до Работодателя.</w:t>
      </w:r>
    </w:p>
    <w:p w:rsidR="00912019" w:rsidRDefault="00534714">
      <w:pPr>
        <w:tabs>
          <w:tab w:val="left" w:pos="1134"/>
          <w:tab w:val="left" w:pos="1418"/>
        </w:tabs>
        <w:spacing w:after="0" w:line="360" w:lineRule="auto"/>
        <w:ind w:left="709"/>
        <w:jc w:val="both"/>
        <w:rPr>
          <w:rFonts w:ascii="Verdana" w:hAnsi="Verdana"/>
          <w:sz w:val="20"/>
          <w:szCs w:val="20"/>
        </w:rPr>
      </w:pPr>
      <w:r>
        <w:rPr>
          <w:rFonts w:ascii="Verdana" w:hAnsi="Verdana"/>
          <w:color w:val="000000"/>
          <w:sz w:val="20"/>
          <w:szCs w:val="20"/>
        </w:rPr>
        <w:t>Възложителят</w:t>
      </w:r>
      <w:r>
        <w:rPr>
          <w:rFonts w:ascii="Verdana" w:hAnsi="Verdana"/>
          <w:sz w:val="20"/>
          <w:szCs w:val="20"/>
        </w:rPr>
        <w:t xml:space="preserve"> може да приспадне неправомерно изплатените суми, както и </w:t>
      </w:r>
      <w:r w:rsidRPr="00534714">
        <w:rPr>
          <w:rFonts w:ascii="Verdana" w:hAnsi="Verdana" w:cs="Arial"/>
          <w:sz w:val="20"/>
          <w:szCs w:val="20"/>
        </w:rPr>
        <w:t>дължими</w:t>
      </w:r>
      <w:r w:rsidRPr="00534714">
        <w:rPr>
          <w:rFonts w:ascii="Verdana" w:hAnsi="Verdana"/>
          <w:sz w:val="20"/>
          <w:szCs w:val="20"/>
        </w:rPr>
        <w:t>те</w:t>
      </w:r>
      <w:r w:rsidRPr="00534714">
        <w:rPr>
          <w:rFonts w:ascii="Verdana" w:hAnsi="Verdana" w:cs="Arial"/>
          <w:sz w:val="20"/>
          <w:szCs w:val="20"/>
        </w:rPr>
        <w:t xml:space="preserve"> </w:t>
      </w:r>
      <w:r w:rsidRPr="00534714">
        <w:rPr>
          <w:rFonts w:ascii="Verdana" w:hAnsi="Verdana"/>
          <w:sz w:val="20"/>
          <w:szCs w:val="20"/>
        </w:rPr>
        <w:t>начислени неустойки и/или за възстановяване средства по Раздел „Санкции при неизпълнение” от Договора</w:t>
      </w:r>
      <w:r>
        <w:rPr>
          <w:rFonts w:ascii="Verdana" w:hAnsi="Verdana"/>
          <w:sz w:val="20"/>
          <w:szCs w:val="20"/>
        </w:rPr>
        <w:t xml:space="preserve">, включително лихвата, от последващи плащания на средства, на които работодателят има право. </w:t>
      </w:r>
    </w:p>
    <w:p w:rsidR="00912019" w:rsidRDefault="00534714">
      <w:pPr>
        <w:pStyle w:val="NumPar2"/>
        <w:numPr>
          <w:ilvl w:val="0"/>
          <w:numId w:val="0"/>
        </w:numPr>
        <w:spacing w:after="0" w:line="360" w:lineRule="auto"/>
        <w:ind w:left="709" w:hanging="709"/>
        <w:rPr>
          <w:rFonts w:ascii="Verdana" w:hAnsi="Verdana"/>
          <w:sz w:val="20"/>
          <w:lang w:val="bg-BG"/>
        </w:rPr>
      </w:pPr>
      <w:r>
        <w:rPr>
          <w:rFonts w:ascii="Verdana" w:hAnsi="Verdana"/>
          <w:sz w:val="20"/>
          <w:lang w:val="bg-BG"/>
        </w:rPr>
        <w:tab/>
        <w:t>Работодателят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минимална помощ, предоставена в нарушение на приложимите регламенти.</w:t>
      </w:r>
    </w:p>
    <w:p w:rsidR="00912019" w:rsidRDefault="00534714">
      <w:pPr>
        <w:pStyle w:val="NumPar2"/>
        <w:numPr>
          <w:ilvl w:val="0"/>
          <w:numId w:val="0"/>
        </w:numPr>
        <w:spacing w:after="0" w:line="360" w:lineRule="auto"/>
        <w:ind w:left="709" w:hanging="709"/>
        <w:rPr>
          <w:rFonts w:ascii="Verdana" w:hAnsi="Verdana"/>
          <w:sz w:val="20"/>
          <w:lang w:val="bg-BG"/>
        </w:rPr>
      </w:pPr>
      <w:r>
        <w:rPr>
          <w:rFonts w:ascii="Verdana" w:hAnsi="Verdana"/>
          <w:sz w:val="20"/>
          <w:lang w:val="bg-BG"/>
        </w:rPr>
        <w:t xml:space="preserve">16.2. </w:t>
      </w:r>
      <w:r>
        <w:rPr>
          <w:rFonts w:ascii="Verdana" w:hAnsi="Verdana"/>
          <w:sz w:val="20"/>
          <w:lang w:val="bg-BG"/>
        </w:rPr>
        <w:tab/>
        <w:t xml:space="preserve">В случай че Работодателят не върне изисканите </w:t>
      </w:r>
      <w:proofErr w:type="spellStart"/>
      <w:r>
        <w:rPr>
          <w:rFonts w:ascii="Verdana" w:hAnsi="Verdana"/>
          <w:sz w:val="20"/>
        </w:rPr>
        <w:t>неправомерно</w:t>
      </w:r>
      <w:proofErr w:type="spellEnd"/>
      <w:r>
        <w:rPr>
          <w:rFonts w:ascii="Verdana" w:hAnsi="Verdana"/>
          <w:sz w:val="20"/>
        </w:rPr>
        <w:t xml:space="preserve"> </w:t>
      </w:r>
      <w:proofErr w:type="spellStart"/>
      <w:r>
        <w:rPr>
          <w:rFonts w:ascii="Verdana" w:hAnsi="Verdana"/>
          <w:sz w:val="20"/>
        </w:rPr>
        <w:t>изплатени</w:t>
      </w:r>
      <w:proofErr w:type="spellEnd"/>
      <w:r>
        <w:rPr>
          <w:rFonts w:ascii="Verdana" w:hAnsi="Verdana"/>
          <w:sz w:val="20"/>
        </w:rPr>
        <w:t xml:space="preserve"> </w:t>
      </w:r>
      <w:proofErr w:type="spellStart"/>
      <w:r>
        <w:rPr>
          <w:rFonts w:ascii="Verdana" w:hAnsi="Verdana"/>
          <w:sz w:val="20"/>
        </w:rPr>
        <w:t>суми</w:t>
      </w:r>
      <w:proofErr w:type="spellEnd"/>
      <w:r>
        <w:rPr>
          <w:rFonts w:ascii="Verdana" w:hAnsi="Verdana" w:cs="Arial"/>
          <w:sz w:val="20"/>
          <w:lang w:val="bg-BG"/>
        </w:rPr>
        <w:t xml:space="preserve"> </w:t>
      </w:r>
      <w:r>
        <w:rPr>
          <w:rFonts w:ascii="Verdana" w:hAnsi="Verdana"/>
          <w:sz w:val="20"/>
          <w:lang w:val="bg-BG"/>
        </w:rPr>
        <w:t>и/или не изплати изисканите</w:t>
      </w:r>
      <w:r>
        <w:rPr>
          <w:rFonts w:ascii="Verdana" w:hAnsi="Verdana" w:cs="Arial"/>
          <w:sz w:val="20"/>
          <w:lang w:val="bg-BG"/>
        </w:rPr>
        <w:t xml:space="preserve"> дължими </w:t>
      </w:r>
      <w:r>
        <w:rPr>
          <w:rFonts w:ascii="Verdana" w:hAnsi="Verdana"/>
          <w:sz w:val="20"/>
          <w:lang w:val="bg-BG"/>
        </w:rPr>
        <w:t xml:space="preserve">неустойки и/или за възстановяване средства по Раздел „Санкции при неизпълнение” от Договора в определения в т. </w:t>
      </w:r>
      <w:r>
        <w:rPr>
          <w:rFonts w:ascii="Verdana" w:hAnsi="Verdana"/>
          <w:color w:val="000000"/>
          <w:sz w:val="20"/>
          <w:lang w:val="bg-BG"/>
        </w:rPr>
        <w:t>16.1</w:t>
      </w:r>
      <w:r w:rsidR="00642DFB">
        <w:rPr>
          <w:rFonts w:ascii="Verdana" w:hAnsi="Verdana"/>
          <w:color w:val="000000"/>
          <w:sz w:val="20"/>
          <w:lang w:val="bg-BG"/>
        </w:rPr>
        <w:t xml:space="preserve"> от настоящите Общи условия</w:t>
      </w:r>
      <w:r w:rsidR="00FE3401" w:rsidRPr="00B76A86">
        <w:rPr>
          <w:rFonts w:ascii="Verdana" w:hAnsi="Verdana"/>
          <w:color w:val="000000"/>
          <w:sz w:val="20"/>
          <w:lang w:val="bg-BG"/>
        </w:rPr>
        <w:t xml:space="preserve"> </w:t>
      </w:r>
      <w:r w:rsidR="0044343A" w:rsidRPr="00B76A86">
        <w:rPr>
          <w:rFonts w:ascii="Verdana" w:hAnsi="Verdana"/>
          <w:sz w:val="20"/>
          <w:lang w:val="bg-BG"/>
        </w:rPr>
        <w:t xml:space="preserve">срок, </w:t>
      </w:r>
      <w:r w:rsidR="00DD3ECE" w:rsidRPr="00B76A86">
        <w:rPr>
          <w:rFonts w:ascii="Verdana" w:hAnsi="Verdana"/>
          <w:color w:val="000000"/>
          <w:sz w:val="20"/>
          <w:lang w:val="bg-BG"/>
        </w:rPr>
        <w:t>Възложителят</w:t>
      </w:r>
      <w:r w:rsidR="0044343A" w:rsidRPr="00B76A86">
        <w:rPr>
          <w:rFonts w:ascii="Verdana" w:hAnsi="Verdana"/>
          <w:sz w:val="20"/>
          <w:lang w:val="bg-BG"/>
        </w:rPr>
        <w:t xml:space="preserve"> има право на обезщетение за забавено плащане в размер на законовата лихва за периода на просрочието. </w:t>
      </w:r>
    </w:p>
    <w:p w:rsidR="00912019" w:rsidRDefault="00534714">
      <w:pPr>
        <w:pStyle w:val="NumPar2"/>
        <w:numPr>
          <w:ilvl w:val="0"/>
          <w:numId w:val="0"/>
        </w:numPr>
        <w:spacing w:after="0" w:line="360" w:lineRule="auto"/>
        <w:ind w:left="709" w:hanging="709"/>
        <w:rPr>
          <w:rFonts w:ascii="Verdana" w:hAnsi="Verdana"/>
          <w:sz w:val="20"/>
          <w:lang w:val="bg-BG"/>
        </w:rPr>
      </w:pPr>
      <w:r>
        <w:rPr>
          <w:rFonts w:ascii="Verdana" w:hAnsi="Verdana"/>
          <w:sz w:val="20"/>
          <w:lang w:val="bg-BG"/>
        </w:rPr>
        <w:t xml:space="preserve">16.3. </w:t>
      </w:r>
      <w:r>
        <w:rPr>
          <w:rFonts w:ascii="Verdana" w:hAnsi="Verdana"/>
          <w:sz w:val="20"/>
          <w:lang w:val="bg-BG"/>
        </w:rPr>
        <w:tab/>
        <w:t xml:space="preserve">Сумите, включително лихвите по тях, подлежащи на възстановяване и/или изплащане от Работодателя, могат да бъдат прихванати от всякакви суми, дължими на </w:t>
      </w:r>
      <w:r w:rsidR="00642DFB" w:rsidRPr="00B76A86">
        <w:rPr>
          <w:rFonts w:ascii="Verdana" w:hAnsi="Verdana"/>
          <w:sz w:val="20"/>
          <w:lang w:val="bg-BG"/>
        </w:rPr>
        <w:t>Работодателя</w:t>
      </w:r>
      <w:r w:rsidR="00642DFB" w:rsidRPr="00B76A86" w:rsidDel="00642DFB">
        <w:rPr>
          <w:rFonts w:ascii="Verdana" w:hAnsi="Verdana"/>
          <w:color w:val="000000"/>
          <w:sz w:val="20"/>
          <w:lang w:val="bg-BG"/>
        </w:rPr>
        <w:t xml:space="preserve"> </w:t>
      </w:r>
      <w:r>
        <w:rPr>
          <w:rFonts w:ascii="Verdana" w:hAnsi="Verdana"/>
          <w:sz w:val="20"/>
          <w:lang w:val="bg-BG"/>
        </w:rPr>
        <w:t xml:space="preserve">от </w:t>
      </w:r>
      <w:r w:rsidR="00642DFB" w:rsidRPr="00B76A86">
        <w:rPr>
          <w:rFonts w:ascii="Verdana" w:hAnsi="Verdana"/>
          <w:color w:val="000000"/>
          <w:sz w:val="20"/>
          <w:lang w:val="bg-BG"/>
        </w:rPr>
        <w:t>Възложителя</w:t>
      </w:r>
      <w:r w:rsidR="00642DFB">
        <w:rPr>
          <w:rFonts w:ascii="Verdana" w:hAnsi="Verdana"/>
          <w:color w:val="000000"/>
          <w:sz w:val="20"/>
          <w:lang w:val="bg-BG"/>
        </w:rPr>
        <w:t>т</w:t>
      </w:r>
      <w:r w:rsidR="0044343A" w:rsidRPr="00B76A86">
        <w:rPr>
          <w:rFonts w:ascii="Verdana" w:hAnsi="Verdana"/>
          <w:sz w:val="20"/>
          <w:lang w:val="bg-BG"/>
        </w:rPr>
        <w:t xml:space="preserve">, включително от други действащи договори. </w:t>
      </w:r>
    </w:p>
    <w:p w:rsidR="00912019" w:rsidRDefault="00534714">
      <w:pPr>
        <w:pStyle w:val="NumPar2"/>
        <w:numPr>
          <w:ilvl w:val="0"/>
          <w:numId w:val="0"/>
        </w:numPr>
        <w:spacing w:after="0" w:line="360" w:lineRule="auto"/>
        <w:ind w:left="709"/>
        <w:rPr>
          <w:rFonts w:ascii="Verdana" w:hAnsi="Verdana"/>
          <w:sz w:val="20"/>
          <w:lang w:val="bg-BG"/>
        </w:rPr>
      </w:pPr>
      <w:r>
        <w:rPr>
          <w:rFonts w:ascii="Verdana" w:hAnsi="Verdana"/>
          <w:sz w:val="20"/>
          <w:lang w:val="bg-BG"/>
        </w:rPr>
        <w:t xml:space="preserve">Тази разпоредба не накърнява правото на страните да договорят разсрочено плащане. </w:t>
      </w:r>
    </w:p>
    <w:p w:rsidR="00912019" w:rsidRDefault="00534714">
      <w:pPr>
        <w:pStyle w:val="NumPar2"/>
        <w:numPr>
          <w:ilvl w:val="0"/>
          <w:numId w:val="0"/>
        </w:numPr>
        <w:spacing w:after="0" w:line="360" w:lineRule="auto"/>
        <w:ind w:left="720" w:hanging="720"/>
        <w:rPr>
          <w:rFonts w:ascii="Verdana" w:hAnsi="Verdana"/>
          <w:sz w:val="20"/>
          <w:lang w:val="bg-BG"/>
        </w:rPr>
      </w:pPr>
      <w:r>
        <w:rPr>
          <w:rFonts w:ascii="Verdana" w:hAnsi="Verdana"/>
          <w:sz w:val="20"/>
          <w:lang w:val="bg-BG"/>
        </w:rPr>
        <w:t xml:space="preserve">16.4. </w:t>
      </w:r>
      <w:r>
        <w:rPr>
          <w:rFonts w:ascii="Verdana" w:hAnsi="Verdana"/>
          <w:sz w:val="20"/>
          <w:lang w:val="bg-BG"/>
        </w:rPr>
        <w:tab/>
        <w:t xml:space="preserve">Банковите такси, свързани с връщането и/или изплащането на дължими суми на </w:t>
      </w:r>
      <w:r>
        <w:rPr>
          <w:rFonts w:ascii="Verdana" w:hAnsi="Verdana"/>
          <w:color w:val="000000"/>
          <w:sz w:val="20"/>
          <w:lang w:val="bg-BG"/>
        </w:rPr>
        <w:t>Възложителя</w:t>
      </w:r>
      <w:r>
        <w:rPr>
          <w:rFonts w:ascii="Verdana" w:hAnsi="Verdana"/>
          <w:sz w:val="20"/>
          <w:lang w:val="bg-BG"/>
        </w:rPr>
        <w:t>, са изцяло за сметка на Работодателя.</w:t>
      </w:r>
    </w:p>
    <w:p w:rsidR="00912019" w:rsidRDefault="00534714">
      <w:pPr>
        <w:suppressAutoHyphens/>
        <w:spacing w:after="0" w:line="360" w:lineRule="auto"/>
        <w:ind w:left="567" w:hanging="567"/>
        <w:jc w:val="both"/>
        <w:rPr>
          <w:rFonts w:ascii="Verdana" w:hAnsi="Verdana"/>
          <w:sz w:val="20"/>
          <w:szCs w:val="20"/>
          <w:lang w:val="ru-RU"/>
        </w:rPr>
      </w:pPr>
      <w:r>
        <w:rPr>
          <w:rFonts w:ascii="Verdana" w:hAnsi="Verdana"/>
          <w:sz w:val="20"/>
          <w:szCs w:val="20"/>
          <w:lang w:val="ru-RU"/>
        </w:rPr>
        <w:lastRenderedPageBreak/>
        <w:t>16.5. Дължимите суми се погасяват в следната последователност: главница, лихви, разноски.</w:t>
      </w:r>
    </w:p>
    <w:p w:rsidR="00912019" w:rsidRDefault="00534714">
      <w:pPr>
        <w:suppressAutoHyphens/>
        <w:spacing w:after="0" w:line="360" w:lineRule="auto"/>
        <w:ind w:left="567" w:hanging="567"/>
        <w:jc w:val="both"/>
        <w:rPr>
          <w:rFonts w:ascii="Verdana" w:hAnsi="Verdana"/>
          <w:sz w:val="20"/>
          <w:szCs w:val="20"/>
          <w:lang w:val="ru-RU"/>
        </w:rPr>
      </w:pPr>
      <w:r>
        <w:rPr>
          <w:rFonts w:ascii="Verdana" w:hAnsi="Verdana"/>
          <w:sz w:val="20"/>
          <w:szCs w:val="20"/>
          <w:lang w:val="ru-RU"/>
        </w:rPr>
        <w:t>16.6. Разсрочването на дължимите суми не може да надвишава 12 месеца от възникване на задължението.</w:t>
      </w:r>
    </w:p>
    <w:p w:rsidR="00912019" w:rsidRDefault="00534714">
      <w:pPr>
        <w:pStyle w:val="Heading1"/>
        <w:numPr>
          <w:ilvl w:val="0"/>
          <w:numId w:val="0"/>
        </w:numPr>
        <w:spacing w:before="0" w:after="0" w:line="360" w:lineRule="auto"/>
        <w:rPr>
          <w:rFonts w:ascii="Verdana" w:hAnsi="Verdana"/>
          <w:sz w:val="20"/>
          <w:lang w:val="bg-BG"/>
        </w:rPr>
      </w:pPr>
      <w:bookmarkStart w:id="94" w:name="_Toc388279711"/>
      <w:r>
        <w:rPr>
          <w:rFonts w:ascii="Verdana" w:hAnsi="Verdana"/>
          <w:sz w:val="20"/>
          <w:lang w:val="bg-BG"/>
        </w:rPr>
        <w:t>ЧЛЕН 17 Приложим закон и уреждане на спорове</w:t>
      </w:r>
      <w:bookmarkEnd w:id="94"/>
      <w:r>
        <w:rPr>
          <w:rFonts w:ascii="Verdana" w:hAnsi="Verdana"/>
          <w:sz w:val="20"/>
          <w:lang w:val="bg-BG"/>
        </w:rPr>
        <w:t xml:space="preserve"> </w:t>
      </w:r>
    </w:p>
    <w:p w:rsidR="00912019" w:rsidRDefault="00534714">
      <w:pPr>
        <w:pStyle w:val="NumPar2"/>
        <w:numPr>
          <w:ilvl w:val="0"/>
          <w:numId w:val="0"/>
        </w:numPr>
        <w:spacing w:after="0" w:line="360" w:lineRule="auto"/>
        <w:ind w:left="713" w:hanging="5"/>
        <w:rPr>
          <w:rFonts w:ascii="Verdana" w:hAnsi="Verdana"/>
          <w:sz w:val="20"/>
          <w:lang w:val="bg-BG"/>
        </w:rPr>
      </w:pPr>
      <w:r>
        <w:rPr>
          <w:rFonts w:ascii="Verdana" w:hAnsi="Verdana"/>
          <w:sz w:val="20"/>
          <w:lang w:val="bg-BG"/>
        </w:rPr>
        <w:t xml:space="preserve">По отношение на настоящия договор се прилага законодателството на Република България.  </w:t>
      </w:r>
    </w:p>
    <w:p w:rsidR="00912019" w:rsidRDefault="00912019">
      <w:pPr>
        <w:spacing w:after="0" w:line="360" w:lineRule="auto"/>
        <w:jc w:val="both"/>
        <w:rPr>
          <w:rFonts w:ascii="Verdana" w:hAnsi="Verdana"/>
          <w:sz w:val="20"/>
          <w:szCs w:val="20"/>
          <w:lang w:val="en-US"/>
        </w:rPr>
      </w:pPr>
    </w:p>
    <w:sectPr w:rsidR="00912019" w:rsidSect="00A276C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976" w:rsidRDefault="003A3976" w:rsidP="006F0B0A">
      <w:pPr>
        <w:spacing w:after="0" w:line="240" w:lineRule="auto"/>
      </w:pPr>
      <w:r>
        <w:separator/>
      </w:r>
    </w:p>
  </w:endnote>
  <w:endnote w:type="continuationSeparator" w:id="0">
    <w:p w:rsidR="003A3976" w:rsidRDefault="003A3976" w:rsidP="006F0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50" w:rsidRDefault="009A7B50" w:rsidP="006F0B0A">
    <w:pPr>
      <w:pStyle w:val="Footer"/>
      <w:jc w:val="center"/>
      <w:rPr>
        <w:i/>
        <w:sz w:val="22"/>
        <w:szCs w:val="22"/>
        <w:lang w:val="en-US"/>
      </w:rPr>
    </w:pPr>
    <w:r>
      <w:rPr>
        <w:i/>
        <w:sz w:val="22"/>
        <w:szCs w:val="22"/>
      </w:rPr>
      <w:t>----------------------------------</w:t>
    </w:r>
    <w:r>
      <w:rPr>
        <w:i/>
        <w:sz w:val="22"/>
        <w:szCs w:val="22"/>
        <w:lang w:val="en-US"/>
      </w:rPr>
      <w:t>---</w:t>
    </w:r>
    <w:r>
      <w:rPr>
        <w:i/>
        <w:sz w:val="22"/>
        <w:szCs w:val="22"/>
      </w:rPr>
      <w:t xml:space="preserve">----------------- </w:t>
    </w:r>
    <w:hyperlink r:id="rId1" w:history="1">
      <w:r w:rsidRPr="00A705CC">
        <w:rPr>
          <w:rStyle w:val="Hyperlink"/>
          <w:i/>
          <w:sz w:val="22"/>
          <w:szCs w:val="22"/>
          <w:lang w:val="en-US"/>
        </w:rPr>
        <w:t>www.eufunds.bg</w:t>
      </w:r>
    </w:hyperlink>
    <w:r>
      <w:rPr>
        <w:i/>
        <w:sz w:val="22"/>
        <w:szCs w:val="22"/>
        <w:lang w:val="en-US"/>
      </w:rPr>
      <w:t xml:space="preserve"> -----------------------------------------------------</w:t>
    </w:r>
  </w:p>
  <w:p w:rsidR="009A7B50" w:rsidRPr="00BD62F9" w:rsidRDefault="009A7B50" w:rsidP="006F0B0A">
    <w:pPr>
      <w:pStyle w:val="Footer"/>
      <w:jc w:val="center"/>
      <w:rPr>
        <w:i/>
        <w:sz w:val="12"/>
        <w:szCs w:val="12"/>
        <w:lang w:val="en-US"/>
      </w:rPr>
    </w:pPr>
  </w:p>
  <w:p w:rsidR="009A7B50" w:rsidRPr="00BD62F9" w:rsidRDefault="009A7B50" w:rsidP="006F0B0A">
    <w:pPr>
      <w:pStyle w:val="Footer"/>
      <w:jc w:val="center"/>
      <w:rPr>
        <w:i/>
        <w:sz w:val="12"/>
        <w:szCs w:val="12"/>
        <w:lang w:val="en-US"/>
      </w:rPr>
    </w:pPr>
  </w:p>
  <w:p w:rsidR="006A26E0" w:rsidRPr="006A26E0" w:rsidRDefault="009A7B50" w:rsidP="006A26E0">
    <w:pPr>
      <w:pStyle w:val="Footer"/>
      <w:tabs>
        <w:tab w:val="right" w:pos="8647"/>
      </w:tabs>
      <w:jc w:val="center"/>
      <w:rPr>
        <w:rFonts w:ascii="Times New Roman" w:hAnsi="Times New Roman"/>
        <w:b/>
        <w:sz w:val="18"/>
        <w:szCs w:val="18"/>
        <w:lang w:val="bg-BG"/>
      </w:rPr>
    </w:pPr>
    <w:proofErr w:type="spellStart"/>
    <w:r w:rsidRPr="0065796A">
      <w:rPr>
        <w:i/>
        <w:szCs w:val="22"/>
      </w:rPr>
      <w:t>Проект</w:t>
    </w:r>
    <w:proofErr w:type="spellEnd"/>
    <w:r>
      <w:rPr>
        <w:i/>
        <w:szCs w:val="22"/>
        <w:lang w:val="bg-BG"/>
      </w:rPr>
      <w:t xml:space="preserve"> </w:t>
    </w:r>
    <w:r w:rsidRPr="00C35F2F">
      <w:rPr>
        <w:i/>
        <w:szCs w:val="22"/>
        <w:lang w:val="bg-BG"/>
      </w:rPr>
      <w:t>2014BGО5М90PО01-1.2014.001</w:t>
    </w:r>
    <w:r>
      <w:rPr>
        <w:i/>
        <w:szCs w:val="22"/>
        <w:lang w:val="bg-BG"/>
      </w:rPr>
      <w:t>-</w:t>
    </w:r>
    <w:r>
      <w:rPr>
        <w:i/>
        <w:szCs w:val="22"/>
        <w:lang w:val="en-US"/>
      </w:rPr>
      <w:t>C0001</w:t>
    </w:r>
    <w:r>
      <w:rPr>
        <w:i/>
        <w:szCs w:val="22"/>
        <w:lang w:val="bg-BG"/>
      </w:rPr>
      <w:t>„Нова възможност за младежка заетост”</w:t>
    </w:r>
    <w:r w:rsidRPr="0065796A">
      <w:rPr>
        <w:i/>
        <w:szCs w:val="22"/>
      </w:rPr>
      <w:t xml:space="preserve">, </w:t>
    </w:r>
    <w:proofErr w:type="spellStart"/>
    <w:r w:rsidRPr="0065796A">
      <w:rPr>
        <w:i/>
        <w:szCs w:val="22"/>
      </w:rPr>
      <w:t>финансиран</w:t>
    </w:r>
    <w:proofErr w:type="spellEnd"/>
    <w:r w:rsidRPr="0065796A">
      <w:rPr>
        <w:i/>
        <w:szCs w:val="22"/>
      </w:rPr>
      <w:t xml:space="preserve"> </w:t>
    </w:r>
    <w:proofErr w:type="spellStart"/>
    <w:r w:rsidRPr="0065796A">
      <w:rPr>
        <w:i/>
        <w:szCs w:val="22"/>
      </w:rPr>
      <w:t>от</w:t>
    </w:r>
    <w:proofErr w:type="spellEnd"/>
    <w:r w:rsidRPr="0065796A">
      <w:rPr>
        <w:i/>
        <w:szCs w:val="22"/>
      </w:rPr>
      <w:t xml:space="preserve"> </w:t>
    </w:r>
    <w:proofErr w:type="spellStart"/>
    <w:r w:rsidRPr="0065796A">
      <w:rPr>
        <w:i/>
        <w:szCs w:val="22"/>
      </w:rPr>
      <w:t>Оперативна</w:t>
    </w:r>
    <w:proofErr w:type="spellEnd"/>
    <w:r w:rsidRPr="0065796A">
      <w:rPr>
        <w:i/>
        <w:szCs w:val="22"/>
      </w:rPr>
      <w:t xml:space="preserve"> </w:t>
    </w:r>
    <w:proofErr w:type="spellStart"/>
    <w:r w:rsidRPr="0065796A">
      <w:rPr>
        <w:i/>
        <w:szCs w:val="22"/>
      </w:rPr>
      <w:t>програма</w:t>
    </w:r>
    <w:proofErr w:type="spellEnd"/>
    <w:r w:rsidRPr="0065796A">
      <w:rPr>
        <w:i/>
        <w:szCs w:val="22"/>
      </w:rPr>
      <w:t xml:space="preserve"> „</w:t>
    </w:r>
    <w:proofErr w:type="spellStart"/>
    <w:r w:rsidRPr="0065796A">
      <w:rPr>
        <w:i/>
        <w:szCs w:val="22"/>
      </w:rPr>
      <w:t>Развитие</w:t>
    </w:r>
    <w:proofErr w:type="spellEnd"/>
    <w:r w:rsidRPr="0065796A">
      <w:rPr>
        <w:i/>
        <w:szCs w:val="22"/>
      </w:rPr>
      <w:t xml:space="preserve"> </w:t>
    </w:r>
    <w:proofErr w:type="spellStart"/>
    <w:r w:rsidRPr="0065796A">
      <w:rPr>
        <w:i/>
        <w:szCs w:val="22"/>
      </w:rPr>
      <w:t>на</w:t>
    </w:r>
    <w:proofErr w:type="spellEnd"/>
    <w:r w:rsidRPr="0065796A">
      <w:rPr>
        <w:i/>
        <w:szCs w:val="22"/>
      </w:rPr>
      <w:t xml:space="preserve"> </w:t>
    </w:r>
    <w:proofErr w:type="spellStart"/>
    <w:r w:rsidRPr="0065796A">
      <w:rPr>
        <w:i/>
        <w:szCs w:val="22"/>
      </w:rPr>
      <w:t>човешките</w:t>
    </w:r>
    <w:proofErr w:type="spellEnd"/>
    <w:r w:rsidRPr="0065796A">
      <w:rPr>
        <w:i/>
        <w:szCs w:val="22"/>
      </w:rPr>
      <w:t xml:space="preserve"> </w:t>
    </w:r>
    <w:proofErr w:type="spellStart"/>
    <w:r w:rsidRPr="0065796A">
      <w:rPr>
        <w:i/>
        <w:szCs w:val="22"/>
      </w:rPr>
      <w:t>ресурси</w:t>
    </w:r>
    <w:proofErr w:type="spellEnd"/>
    <w:r w:rsidRPr="0065796A">
      <w:rPr>
        <w:i/>
        <w:szCs w:val="22"/>
      </w:rPr>
      <w:t xml:space="preserve">“, </w:t>
    </w:r>
    <w:proofErr w:type="spellStart"/>
    <w:r w:rsidRPr="0065796A">
      <w:rPr>
        <w:i/>
        <w:szCs w:val="22"/>
      </w:rPr>
      <w:t>съфина</w:t>
    </w:r>
    <w:r>
      <w:rPr>
        <w:i/>
        <w:szCs w:val="22"/>
      </w:rPr>
      <w:t>н</w:t>
    </w:r>
    <w:r w:rsidRPr="0065796A">
      <w:rPr>
        <w:i/>
        <w:szCs w:val="22"/>
      </w:rPr>
      <w:t>сирана</w:t>
    </w:r>
    <w:proofErr w:type="spellEnd"/>
    <w:r w:rsidRPr="0065796A">
      <w:rPr>
        <w:i/>
        <w:szCs w:val="22"/>
      </w:rPr>
      <w:t xml:space="preserve"> </w:t>
    </w:r>
    <w:proofErr w:type="spellStart"/>
    <w:r w:rsidRPr="0065796A">
      <w:rPr>
        <w:i/>
        <w:szCs w:val="22"/>
      </w:rPr>
      <w:t>от</w:t>
    </w:r>
    <w:proofErr w:type="spellEnd"/>
    <w:r w:rsidRPr="0065796A">
      <w:rPr>
        <w:i/>
        <w:szCs w:val="22"/>
      </w:rPr>
      <w:t xml:space="preserve"> </w:t>
    </w:r>
    <w:proofErr w:type="spellStart"/>
    <w:r w:rsidRPr="0065796A">
      <w:rPr>
        <w:i/>
        <w:szCs w:val="22"/>
      </w:rPr>
      <w:t>Европейския</w:t>
    </w:r>
    <w:proofErr w:type="spellEnd"/>
    <w:r w:rsidRPr="0065796A">
      <w:rPr>
        <w:i/>
        <w:szCs w:val="22"/>
      </w:rPr>
      <w:t xml:space="preserve"> </w:t>
    </w:r>
    <w:proofErr w:type="spellStart"/>
    <w:r w:rsidRPr="0065796A">
      <w:rPr>
        <w:i/>
        <w:szCs w:val="22"/>
      </w:rPr>
      <w:t>съюз</w:t>
    </w:r>
    <w:proofErr w:type="spellEnd"/>
    <w:r w:rsidRPr="0065796A">
      <w:rPr>
        <w:i/>
        <w:szCs w:val="22"/>
      </w:rPr>
      <w:t xml:space="preserve"> </w:t>
    </w:r>
    <w:proofErr w:type="spellStart"/>
    <w:r w:rsidRPr="0065796A">
      <w:rPr>
        <w:i/>
        <w:szCs w:val="22"/>
      </w:rPr>
      <w:t>чрез</w:t>
    </w:r>
    <w:proofErr w:type="spellEnd"/>
    <w:r w:rsidRPr="0065796A">
      <w:rPr>
        <w:i/>
        <w:szCs w:val="22"/>
      </w:rPr>
      <w:t xml:space="preserve"> </w:t>
    </w:r>
    <w:proofErr w:type="spellStart"/>
    <w:r w:rsidRPr="0065796A">
      <w:rPr>
        <w:i/>
        <w:szCs w:val="22"/>
      </w:rPr>
      <w:t>Европейския</w:t>
    </w:r>
    <w:proofErr w:type="spellEnd"/>
    <w:r w:rsidRPr="0065796A">
      <w:rPr>
        <w:i/>
        <w:szCs w:val="22"/>
      </w:rPr>
      <w:t xml:space="preserve"> </w:t>
    </w:r>
    <w:proofErr w:type="spellStart"/>
    <w:r w:rsidRPr="0065796A">
      <w:rPr>
        <w:i/>
        <w:szCs w:val="22"/>
      </w:rPr>
      <w:t>социален</w:t>
    </w:r>
    <w:proofErr w:type="spellEnd"/>
    <w:r w:rsidRPr="0065796A">
      <w:rPr>
        <w:i/>
        <w:szCs w:val="22"/>
      </w:rPr>
      <w:t xml:space="preserve"> </w:t>
    </w:r>
    <w:proofErr w:type="spellStart"/>
    <w:r w:rsidRPr="0065796A">
      <w:rPr>
        <w:i/>
        <w:szCs w:val="22"/>
      </w:rPr>
      <w:t>фонд</w:t>
    </w:r>
    <w:proofErr w:type="spellEnd"/>
    <w:r w:rsidR="008D70B2">
      <w:rPr>
        <w:i/>
        <w:szCs w:val="22"/>
        <w:lang w:val="bg-BG"/>
      </w:rPr>
      <w:t xml:space="preserve"> и Инициативата за младежка заетост</w:t>
    </w:r>
  </w:p>
  <w:p w:rsidR="009A7B50" w:rsidRDefault="009A7B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976" w:rsidRDefault="003A3976" w:rsidP="006F0B0A">
      <w:pPr>
        <w:spacing w:after="0" w:line="240" w:lineRule="auto"/>
      </w:pPr>
      <w:r>
        <w:separator/>
      </w:r>
    </w:p>
  </w:footnote>
  <w:footnote w:type="continuationSeparator" w:id="0">
    <w:p w:rsidR="003A3976" w:rsidRDefault="003A3976" w:rsidP="006F0B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50" w:rsidRDefault="009A7B50" w:rsidP="00FF3924">
    <w:pPr>
      <w:pStyle w:val="Heading1"/>
      <w:numPr>
        <w:ilvl w:val="0"/>
        <w:numId w:val="0"/>
      </w:numPr>
      <w:rPr>
        <w:lang w:val="en-US"/>
      </w:rPr>
    </w:pPr>
    <w:r>
      <w:rPr>
        <w:noProof/>
        <w:lang w:val="en-US" w:eastAsia="en-US"/>
      </w:rPr>
      <w:drawing>
        <wp:inline distT="0" distB="0" distL="0" distR="0">
          <wp:extent cx="2158365" cy="74993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158365" cy="749935"/>
                  </a:xfrm>
                  <a:prstGeom prst="rect">
                    <a:avLst/>
                  </a:prstGeom>
                  <a:noFill/>
                  <a:ln w="9525">
                    <a:noFill/>
                    <a:miter lim="800000"/>
                    <a:headEnd/>
                    <a:tailEnd/>
                  </a:ln>
                </pic:spPr>
              </pic:pic>
            </a:graphicData>
          </a:graphic>
        </wp:inline>
      </w:drawing>
    </w:r>
    <w:r>
      <w:tab/>
    </w:r>
    <w:r>
      <w:rPr>
        <w:noProof/>
      </w:rPr>
      <w:tab/>
    </w:r>
    <w:r>
      <w:rPr>
        <w:noProof/>
        <w:lang w:val="bg-BG"/>
      </w:rPr>
      <w:t xml:space="preserve">                        </w:t>
    </w:r>
    <w:r>
      <w:rPr>
        <w:noProof/>
        <w:lang w:val="en-US" w:eastAsia="en-US"/>
      </w:rPr>
      <w:drawing>
        <wp:inline distT="0" distB="0" distL="0" distR="0">
          <wp:extent cx="2158365" cy="848360"/>
          <wp:effectExtent l="1905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srcRect r="8163" b="8621"/>
                  <a:stretch>
                    <a:fillRect/>
                  </a:stretch>
                </pic:blipFill>
                <pic:spPr bwMode="auto">
                  <a:xfrm>
                    <a:off x="0" y="0"/>
                    <a:ext cx="2158365" cy="848360"/>
                  </a:xfrm>
                  <a:prstGeom prst="rect">
                    <a:avLst/>
                  </a:prstGeom>
                  <a:noFill/>
                  <a:ln w="9525">
                    <a:noFill/>
                    <a:miter lim="800000"/>
                    <a:headEnd/>
                    <a:tailEnd/>
                  </a:ln>
                </pic:spPr>
              </pic:pic>
            </a:graphicData>
          </a:graphic>
        </wp:inline>
      </w:drawing>
    </w:r>
  </w:p>
  <w:p w:rsidR="009A7B50" w:rsidRDefault="00912019">
    <w:pPr>
      <w:pStyle w:val="Header"/>
    </w:pPr>
    <w:r w:rsidRPr="00912019">
      <w:rPr>
        <w:noProof/>
        <w:lang w:val="bg-BG" w:eastAsia="bg-BG"/>
      </w:rPr>
      <w:pict>
        <v:shapetype id="_x0000_t32" coordsize="21600,21600" o:spt="32" o:oned="t" path="m,l21600,21600e" filled="f">
          <v:path arrowok="t" fillok="f" o:connecttype="none"/>
          <o:lock v:ext="edit" shapetype="t"/>
        </v:shapetype>
        <v:shape id="_x0000_s2049" type="#_x0000_t32" style="position:absolute;left:0;text-align:left;margin-left:6.35pt;margin-top:4.9pt;width:446.9pt;height:.6pt;flip:y;z-index:251658240" o:connectortype="straigh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921765"/>
    <w:multiLevelType w:val="hybridMultilevel"/>
    <w:tmpl w:val="6300736C"/>
    <w:lvl w:ilvl="0" w:tplc="D7545480">
      <w:start w:val="1"/>
      <w:numFmt w:val="bullet"/>
      <w:lvlText w:val=""/>
      <w:lvlJc w:val="left"/>
      <w:pPr>
        <w:tabs>
          <w:tab w:val="num" w:pos="3240"/>
        </w:tabs>
        <w:ind w:left="324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310227E"/>
    <w:multiLevelType w:val="hybridMultilevel"/>
    <w:tmpl w:val="02083202"/>
    <w:lvl w:ilvl="0" w:tplc="7E6468C6">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4931CA6"/>
    <w:multiLevelType w:val="multilevel"/>
    <w:tmpl w:val="6300736C"/>
    <w:lvl w:ilvl="0">
      <w:start w:val="1"/>
      <w:numFmt w:val="bullet"/>
      <w:lvlText w:val=""/>
      <w:lvlJc w:val="left"/>
      <w:pPr>
        <w:tabs>
          <w:tab w:val="num" w:pos="3240"/>
        </w:tabs>
        <w:ind w:left="32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8E91021"/>
    <w:multiLevelType w:val="hybridMultilevel"/>
    <w:tmpl w:val="C754976C"/>
    <w:lvl w:ilvl="0" w:tplc="EC0C2B34">
      <w:start w:val="1"/>
      <w:numFmt w:val="bullet"/>
      <w:lvlText w:val=""/>
      <w:lvlJc w:val="left"/>
      <w:pPr>
        <w:tabs>
          <w:tab w:val="num" w:pos="1428"/>
        </w:tabs>
        <w:ind w:left="1428" w:hanging="360"/>
      </w:pPr>
      <w:rPr>
        <w:rFonts w:ascii="Symbol" w:hAnsi="Symbol" w:hint="default"/>
        <w:sz w:val="1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9F65F2"/>
    <w:multiLevelType w:val="hybridMultilevel"/>
    <w:tmpl w:val="94DE974E"/>
    <w:lvl w:ilvl="0" w:tplc="EC0C2B34">
      <w:start w:val="1"/>
      <w:numFmt w:val="bullet"/>
      <w:lvlText w:val=""/>
      <w:lvlJc w:val="left"/>
      <w:pPr>
        <w:tabs>
          <w:tab w:val="num" w:pos="1428"/>
        </w:tabs>
        <w:ind w:left="1428" w:hanging="360"/>
      </w:pPr>
      <w:rPr>
        <w:rFonts w:ascii="Symbol" w:hAnsi="Symbol" w:hint="default"/>
        <w:sz w:val="1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6DD01F9"/>
    <w:multiLevelType w:val="hybridMultilevel"/>
    <w:tmpl w:val="A3AA4CD8"/>
    <w:lvl w:ilvl="0" w:tplc="04020017">
      <w:start w:val="1"/>
      <w:numFmt w:val="lowerLetter"/>
      <w:lvlText w:val="%1)"/>
      <w:lvlJc w:val="left"/>
      <w:pPr>
        <w:tabs>
          <w:tab w:val="num" w:pos="1495"/>
        </w:tabs>
        <w:ind w:left="1495" w:hanging="360"/>
      </w:pPr>
      <w:rPr>
        <w:rFonts w:hint="default"/>
      </w:rPr>
    </w:lvl>
    <w:lvl w:ilvl="1" w:tplc="04020003">
      <w:start w:val="1"/>
      <w:numFmt w:val="bullet"/>
      <w:lvlText w:val="o"/>
      <w:lvlJc w:val="left"/>
      <w:pPr>
        <w:tabs>
          <w:tab w:val="num" w:pos="175"/>
        </w:tabs>
        <w:ind w:left="175" w:hanging="360"/>
      </w:pPr>
      <w:rPr>
        <w:rFonts w:ascii="Courier New" w:hAnsi="Courier New" w:cs="Courier New" w:hint="default"/>
      </w:rPr>
    </w:lvl>
    <w:lvl w:ilvl="2" w:tplc="04020005" w:tentative="1">
      <w:start w:val="1"/>
      <w:numFmt w:val="bullet"/>
      <w:lvlText w:val=""/>
      <w:lvlJc w:val="left"/>
      <w:pPr>
        <w:tabs>
          <w:tab w:val="num" w:pos="415"/>
        </w:tabs>
        <w:ind w:left="415" w:hanging="360"/>
      </w:pPr>
      <w:rPr>
        <w:rFonts w:ascii="Wingdings" w:hAnsi="Wingdings" w:hint="default"/>
      </w:rPr>
    </w:lvl>
    <w:lvl w:ilvl="3" w:tplc="04020001" w:tentative="1">
      <w:start w:val="1"/>
      <w:numFmt w:val="bullet"/>
      <w:lvlText w:val=""/>
      <w:lvlJc w:val="left"/>
      <w:pPr>
        <w:tabs>
          <w:tab w:val="num" w:pos="1135"/>
        </w:tabs>
        <w:ind w:left="1135" w:hanging="360"/>
      </w:pPr>
      <w:rPr>
        <w:rFonts w:ascii="Symbol" w:hAnsi="Symbol" w:hint="default"/>
      </w:rPr>
    </w:lvl>
    <w:lvl w:ilvl="4" w:tplc="04020003" w:tentative="1">
      <w:start w:val="1"/>
      <w:numFmt w:val="bullet"/>
      <w:lvlText w:val="o"/>
      <w:lvlJc w:val="left"/>
      <w:pPr>
        <w:tabs>
          <w:tab w:val="num" w:pos="1855"/>
        </w:tabs>
        <w:ind w:left="1855" w:hanging="360"/>
      </w:pPr>
      <w:rPr>
        <w:rFonts w:ascii="Courier New" w:hAnsi="Courier New" w:cs="Courier New" w:hint="default"/>
      </w:rPr>
    </w:lvl>
    <w:lvl w:ilvl="5" w:tplc="04020005" w:tentative="1">
      <w:start w:val="1"/>
      <w:numFmt w:val="bullet"/>
      <w:lvlText w:val=""/>
      <w:lvlJc w:val="left"/>
      <w:pPr>
        <w:tabs>
          <w:tab w:val="num" w:pos="2575"/>
        </w:tabs>
        <w:ind w:left="2575" w:hanging="360"/>
      </w:pPr>
      <w:rPr>
        <w:rFonts w:ascii="Wingdings" w:hAnsi="Wingdings" w:hint="default"/>
      </w:rPr>
    </w:lvl>
    <w:lvl w:ilvl="6" w:tplc="04020001" w:tentative="1">
      <w:start w:val="1"/>
      <w:numFmt w:val="bullet"/>
      <w:lvlText w:val=""/>
      <w:lvlJc w:val="left"/>
      <w:pPr>
        <w:tabs>
          <w:tab w:val="num" w:pos="3295"/>
        </w:tabs>
        <w:ind w:left="3295" w:hanging="360"/>
      </w:pPr>
      <w:rPr>
        <w:rFonts w:ascii="Symbol" w:hAnsi="Symbol" w:hint="default"/>
      </w:rPr>
    </w:lvl>
    <w:lvl w:ilvl="7" w:tplc="04020003" w:tentative="1">
      <w:start w:val="1"/>
      <w:numFmt w:val="bullet"/>
      <w:lvlText w:val="o"/>
      <w:lvlJc w:val="left"/>
      <w:pPr>
        <w:tabs>
          <w:tab w:val="num" w:pos="4015"/>
        </w:tabs>
        <w:ind w:left="4015" w:hanging="360"/>
      </w:pPr>
      <w:rPr>
        <w:rFonts w:ascii="Courier New" w:hAnsi="Courier New" w:cs="Courier New" w:hint="default"/>
      </w:rPr>
    </w:lvl>
    <w:lvl w:ilvl="8" w:tplc="04020005" w:tentative="1">
      <w:start w:val="1"/>
      <w:numFmt w:val="bullet"/>
      <w:lvlText w:val=""/>
      <w:lvlJc w:val="left"/>
      <w:pPr>
        <w:tabs>
          <w:tab w:val="num" w:pos="4735"/>
        </w:tabs>
        <w:ind w:left="4735" w:hanging="360"/>
      </w:pPr>
      <w:rPr>
        <w:rFonts w:ascii="Wingdings" w:hAnsi="Wingdings" w:hint="default"/>
      </w:rPr>
    </w:lvl>
  </w:abstractNum>
  <w:abstractNum w:abstractNumId="15">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6">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nsid w:val="3F6E13DD"/>
    <w:multiLevelType w:val="hybridMultilevel"/>
    <w:tmpl w:val="937A169E"/>
    <w:lvl w:ilvl="0" w:tplc="04020001">
      <w:start w:val="1"/>
      <w:numFmt w:val="bullet"/>
      <w:lvlText w:val=""/>
      <w:lvlJc w:val="left"/>
      <w:pPr>
        <w:tabs>
          <w:tab w:val="num" w:pos="786"/>
        </w:tabs>
        <w:ind w:left="786" w:hanging="360"/>
      </w:pPr>
      <w:rPr>
        <w:rFonts w:ascii="Symbol" w:hAnsi="Symbol" w:hint="default"/>
      </w:rPr>
    </w:lvl>
    <w:lvl w:ilvl="1" w:tplc="04020003" w:tentative="1">
      <w:start w:val="1"/>
      <w:numFmt w:val="bullet"/>
      <w:lvlText w:val="o"/>
      <w:lvlJc w:val="left"/>
      <w:pPr>
        <w:tabs>
          <w:tab w:val="num" w:pos="2574"/>
        </w:tabs>
        <w:ind w:left="2574" w:hanging="360"/>
      </w:pPr>
      <w:rPr>
        <w:rFonts w:ascii="Courier New" w:hAnsi="Courier New" w:cs="Courier New" w:hint="default"/>
      </w:rPr>
    </w:lvl>
    <w:lvl w:ilvl="2" w:tplc="04020005" w:tentative="1">
      <w:start w:val="1"/>
      <w:numFmt w:val="bullet"/>
      <w:lvlText w:val=""/>
      <w:lvlJc w:val="left"/>
      <w:pPr>
        <w:tabs>
          <w:tab w:val="num" w:pos="3294"/>
        </w:tabs>
        <w:ind w:left="3294" w:hanging="360"/>
      </w:pPr>
      <w:rPr>
        <w:rFonts w:ascii="Wingdings" w:hAnsi="Wingdings" w:hint="default"/>
      </w:rPr>
    </w:lvl>
    <w:lvl w:ilvl="3" w:tplc="04020001" w:tentative="1">
      <w:start w:val="1"/>
      <w:numFmt w:val="bullet"/>
      <w:lvlText w:val=""/>
      <w:lvlJc w:val="left"/>
      <w:pPr>
        <w:tabs>
          <w:tab w:val="num" w:pos="4014"/>
        </w:tabs>
        <w:ind w:left="4014" w:hanging="360"/>
      </w:pPr>
      <w:rPr>
        <w:rFonts w:ascii="Symbol" w:hAnsi="Symbol" w:hint="default"/>
      </w:rPr>
    </w:lvl>
    <w:lvl w:ilvl="4" w:tplc="04020003" w:tentative="1">
      <w:start w:val="1"/>
      <w:numFmt w:val="bullet"/>
      <w:lvlText w:val="o"/>
      <w:lvlJc w:val="left"/>
      <w:pPr>
        <w:tabs>
          <w:tab w:val="num" w:pos="4734"/>
        </w:tabs>
        <w:ind w:left="4734" w:hanging="360"/>
      </w:pPr>
      <w:rPr>
        <w:rFonts w:ascii="Courier New" w:hAnsi="Courier New" w:cs="Courier New" w:hint="default"/>
      </w:rPr>
    </w:lvl>
    <w:lvl w:ilvl="5" w:tplc="04020005" w:tentative="1">
      <w:start w:val="1"/>
      <w:numFmt w:val="bullet"/>
      <w:lvlText w:val=""/>
      <w:lvlJc w:val="left"/>
      <w:pPr>
        <w:tabs>
          <w:tab w:val="num" w:pos="5454"/>
        </w:tabs>
        <w:ind w:left="5454" w:hanging="360"/>
      </w:pPr>
      <w:rPr>
        <w:rFonts w:ascii="Wingdings" w:hAnsi="Wingdings" w:hint="default"/>
      </w:rPr>
    </w:lvl>
    <w:lvl w:ilvl="6" w:tplc="04020001" w:tentative="1">
      <w:start w:val="1"/>
      <w:numFmt w:val="bullet"/>
      <w:lvlText w:val=""/>
      <w:lvlJc w:val="left"/>
      <w:pPr>
        <w:tabs>
          <w:tab w:val="num" w:pos="6174"/>
        </w:tabs>
        <w:ind w:left="6174" w:hanging="360"/>
      </w:pPr>
      <w:rPr>
        <w:rFonts w:ascii="Symbol" w:hAnsi="Symbol" w:hint="default"/>
      </w:rPr>
    </w:lvl>
    <w:lvl w:ilvl="7" w:tplc="04020003" w:tentative="1">
      <w:start w:val="1"/>
      <w:numFmt w:val="bullet"/>
      <w:lvlText w:val="o"/>
      <w:lvlJc w:val="left"/>
      <w:pPr>
        <w:tabs>
          <w:tab w:val="num" w:pos="6894"/>
        </w:tabs>
        <w:ind w:left="6894" w:hanging="360"/>
      </w:pPr>
      <w:rPr>
        <w:rFonts w:ascii="Courier New" w:hAnsi="Courier New" w:cs="Courier New" w:hint="default"/>
      </w:rPr>
    </w:lvl>
    <w:lvl w:ilvl="8" w:tplc="04020005" w:tentative="1">
      <w:start w:val="1"/>
      <w:numFmt w:val="bullet"/>
      <w:lvlText w:val=""/>
      <w:lvlJc w:val="left"/>
      <w:pPr>
        <w:tabs>
          <w:tab w:val="num" w:pos="7614"/>
        </w:tabs>
        <w:ind w:left="7614" w:hanging="360"/>
      </w:pPr>
      <w:rPr>
        <w:rFonts w:ascii="Wingdings" w:hAnsi="Wingdings" w:hint="default"/>
      </w:rPr>
    </w:lvl>
  </w:abstractNum>
  <w:abstractNum w:abstractNumId="18">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nsid w:val="48C573BF"/>
    <w:multiLevelType w:val="multilevel"/>
    <w:tmpl w:val="A3AA4CD8"/>
    <w:lvl w:ilvl="0">
      <w:start w:val="1"/>
      <w:numFmt w:val="lowerLetter"/>
      <w:lvlText w:val="%1)"/>
      <w:lvlJc w:val="left"/>
      <w:pPr>
        <w:tabs>
          <w:tab w:val="num" w:pos="1495"/>
        </w:tabs>
        <w:ind w:left="1495" w:hanging="360"/>
      </w:pPr>
      <w:rPr>
        <w:rFonts w:hint="default"/>
      </w:rPr>
    </w:lvl>
    <w:lvl w:ilvl="1">
      <w:start w:val="1"/>
      <w:numFmt w:val="bullet"/>
      <w:lvlText w:val="o"/>
      <w:lvlJc w:val="left"/>
      <w:pPr>
        <w:tabs>
          <w:tab w:val="num" w:pos="175"/>
        </w:tabs>
        <w:ind w:left="175" w:hanging="360"/>
      </w:pPr>
      <w:rPr>
        <w:rFonts w:ascii="Courier New" w:hAnsi="Courier New" w:cs="Courier New" w:hint="default"/>
      </w:rPr>
    </w:lvl>
    <w:lvl w:ilvl="2">
      <w:start w:val="1"/>
      <w:numFmt w:val="bullet"/>
      <w:lvlText w:val=""/>
      <w:lvlJc w:val="left"/>
      <w:pPr>
        <w:tabs>
          <w:tab w:val="num" w:pos="415"/>
        </w:tabs>
        <w:ind w:left="415" w:hanging="360"/>
      </w:pPr>
      <w:rPr>
        <w:rFonts w:ascii="Wingdings" w:hAnsi="Wingdings" w:hint="default"/>
      </w:rPr>
    </w:lvl>
    <w:lvl w:ilvl="3">
      <w:start w:val="1"/>
      <w:numFmt w:val="bullet"/>
      <w:lvlText w:val=""/>
      <w:lvlJc w:val="left"/>
      <w:pPr>
        <w:tabs>
          <w:tab w:val="num" w:pos="1135"/>
        </w:tabs>
        <w:ind w:left="1135" w:hanging="360"/>
      </w:pPr>
      <w:rPr>
        <w:rFonts w:ascii="Symbol" w:hAnsi="Symbol" w:hint="default"/>
      </w:rPr>
    </w:lvl>
    <w:lvl w:ilvl="4">
      <w:start w:val="1"/>
      <w:numFmt w:val="bullet"/>
      <w:lvlText w:val="o"/>
      <w:lvlJc w:val="left"/>
      <w:pPr>
        <w:tabs>
          <w:tab w:val="num" w:pos="1855"/>
        </w:tabs>
        <w:ind w:left="1855" w:hanging="360"/>
      </w:pPr>
      <w:rPr>
        <w:rFonts w:ascii="Courier New" w:hAnsi="Courier New" w:cs="Courier New" w:hint="default"/>
      </w:rPr>
    </w:lvl>
    <w:lvl w:ilvl="5">
      <w:start w:val="1"/>
      <w:numFmt w:val="bullet"/>
      <w:lvlText w:val=""/>
      <w:lvlJc w:val="left"/>
      <w:pPr>
        <w:tabs>
          <w:tab w:val="num" w:pos="2575"/>
        </w:tabs>
        <w:ind w:left="2575" w:hanging="360"/>
      </w:pPr>
      <w:rPr>
        <w:rFonts w:ascii="Wingdings" w:hAnsi="Wingdings" w:hint="default"/>
      </w:rPr>
    </w:lvl>
    <w:lvl w:ilvl="6">
      <w:start w:val="1"/>
      <w:numFmt w:val="bullet"/>
      <w:lvlText w:val=""/>
      <w:lvlJc w:val="left"/>
      <w:pPr>
        <w:tabs>
          <w:tab w:val="num" w:pos="3295"/>
        </w:tabs>
        <w:ind w:left="3295" w:hanging="360"/>
      </w:pPr>
      <w:rPr>
        <w:rFonts w:ascii="Symbol" w:hAnsi="Symbol" w:hint="default"/>
      </w:rPr>
    </w:lvl>
    <w:lvl w:ilvl="7">
      <w:start w:val="1"/>
      <w:numFmt w:val="bullet"/>
      <w:lvlText w:val="o"/>
      <w:lvlJc w:val="left"/>
      <w:pPr>
        <w:tabs>
          <w:tab w:val="num" w:pos="4015"/>
        </w:tabs>
        <w:ind w:left="4015" w:hanging="360"/>
      </w:pPr>
      <w:rPr>
        <w:rFonts w:ascii="Courier New" w:hAnsi="Courier New" w:cs="Courier New" w:hint="default"/>
      </w:rPr>
    </w:lvl>
    <w:lvl w:ilvl="8">
      <w:start w:val="1"/>
      <w:numFmt w:val="bullet"/>
      <w:lvlText w:val=""/>
      <w:lvlJc w:val="left"/>
      <w:pPr>
        <w:tabs>
          <w:tab w:val="num" w:pos="4735"/>
        </w:tabs>
        <w:ind w:left="4735" w:hanging="360"/>
      </w:pPr>
      <w:rPr>
        <w:rFonts w:ascii="Wingdings" w:hAnsi="Wingdings" w:hint="default"/>
      </w:rPr>
    </w:lvl>
  </w:abstractNum>
  <w:abstractNum w:abstractNumId="20">
    <w:nsid w:val="496440D9"/>
    <w:multiLevelType w:val="hybridMultilevel"/>
    <w:tmpl w:val="063A45EC"/>
    <w:lvl w:ilvl="0" w:tplc="EC0C2B34">
      <w:start w:val="1"/>
      <w:numFmt w:val="bullet"/>
      <w:lvlText w:val=""/>
      <w:lvlJc w:val="left"/>
      <w:pPr>
        <w:tabs>
          <w:tab w:val="num" w:pos="1428"/>
        </w:tabs>
        <w:ind w:left="1428" w:hanging="360"/>
      </w:pPr>
      <w:rPr>
        <w:rFonts w:ascii="Symbol" w:hAnsi="Symbol" w:hint="default"/>
        <w:sz w:val="18"/>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nsid w:val="5C2F3BCB"/>
    <w:multiLevelType w:val="multilevel"/>
    <w:tmpl w:val="225C6802"/>
    <w:lvl w:ilvl="0">
      <w:start w:val="1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6">
    <w:nsid w:val="6B89387A"/>
    <w:multiLevelType w:val="hybridMultilevel"/>
    <w:tmpl w:val="CEFAFFBC"/>
    <w:lvl w:ilvl="0" w:tplc="EC0C2B34">
      <w:start w:val="1"/>
      <w:numFmt w:val="bullet"/>
      <w:lvlText w:val=""/>
      <w:lvlJc w:val="left"/>
      <w:pPr>
        <w:tabs>
          <w:tab w:val="num" w:pos="2562"/>
        </w:tabs>
        <w:ind w:left="2562" w:hanging="360"/>
      </w:pPr>
      <w:rPr>
        <w:rFonts w:ascii="Symbol" w:hAnsi="Symbol" w:hint="default"/>
        <w:sz w:val="18"/>
      </w:rPr>
    </w:lvl>
    <w:lvl w:ilvl="1" w:tplc="04020003" w:tentative="1">
      <w:start w:val="1"/>
      <w:numFmt w:val="bullet"/>
      <w:lvlText w:val="o"/>
      <w:lvlJc w:val="left"/>
      <w:pPr>
        <w:tabs>
          <w:tab w:val="num" w:pos="2574"/>
        </w:tabs>
        <w:ind w:left="2574" w:hanging="360"/>
      </w:pPr>
      <w:rPr>
        <w:rFonts w:ascii="Courier New" w:hAnsi="Courier New" w:cs="Courier New" w:hint="default"/>
      </w:rPr>
    </w:lvl>
    <w:lvl w:ilvl="2" w:tplc="04020005" w:tentative="1">
      <w:start w:val="1"/>
      <w:numFmt w:val="bullet"/>
      <w:lvlText w:val=""/>
      <w:lvlJc w:val="left"/>
      <w:pPr>
        <w:tabs>
          <w:tab w:val="num" w:pos="3294"/>
        </w:tabs>
        <w:ind w:left="3294" w:hanging="360"/>
      </w:pPr>
      <w:rPr>
        <w:rFonts w:ascii="Wingdings" w:hAnsi="Wingdings" w:hint="default"/>
      </w:rPr>
    </w:lvl>
    <w:lvl w:ilvl="3" w:tplc="04020001" w:tentative="1">
      <w:start w:val="1"/>
      <w:numFmt w:val="bullet"/>
      <w:lvlText w:val=""/>
      <w:lvlJc w:val="left"/>
      <w:pPr>
        <w:tabs>
          <w:tab w:val="num" w:pos="4014"/>
        </w:tabs>
        <w:ind w:left="4014" w:hanging="360"/>
      </w:pPr>
      <w:rPr>
        <w:rFonts w:ascii="Symbol" w:hAnsi="Symbol" w:hint="default"/>
      </w:rPr>
    </w:lvl>
    <w:lvl w:ilvl="4" w:tplc="04020003" w:tentative="1">
      <w:start w:val="1"/>
      <w:numFmt w:val="bullet"/>
      <w:lvlText w:val="o"/>
      <w:lvlJc w:val="left"/>
      <w:pPr>
        <w:tabs>
          <w:tab w:val="num" w:pos="4734"/>
        </w:tabs>
        <w:ind w:left="4734" w:hanging="360"/>
      </w:pPr>
      <w:rPr>
        <w:rFonts w:ascii="Courier New" w:hAnsi="Courier New" w:cs="Courier New" w:hint="default"/>
      </w:rPr>
    </w:lvl>
    <w:lvl w:ilvl="5" w:tplc="04020005" w:tentative="1">
      <w:start w:val="1"/>
      <w:numFmt w:val="bullet"/>
      <w:lvlText w:val=""/>
      <w:lvlJc w:val="left"/>
      <w:pPr>
        <w:tabs>
          <w:tab w:val="num" w:pos="5454"/>
        </w:tabs>
        <w:ind w:left="5454" w:hanging="360"/>
      </w:pPr>
      <w:rPr>
        <w:rFonts w:ascii="Wingdings" w:hAnsi="Wingdings" w:hint="default"/>
      </w:rPr>
    </w:lvl>
    <w:lvl w:ilvl="6" w:tplc="04020001" w:tentative="1">
      <w:start w:val="1"/>
      <w:numFmt w:val="bullet"/>
      <w:lvlText w:val=""/>
      <w:lvlJc w:val="left"/>
      <w:pPr>
        <w:tabs>
          <w:tab w:val="num" w:pos="6174"/>
        </w:tabs>
        <w:ind w:left="6174" w:hanging="360"/>
      </w:pPr>
      <w:rPr>
        <w:rFonts w:ascii="Symbol" w:hAnsi="Symbol" w:hint="default"/>
      </w:rPr>
    </w:lvl>
    <w:lvl w:ilvl="7" w:tplc="04020003" w:tentative="1">
      <w:start w:val="1"/>
      <w:numFmt w:val="bullet"/>
      <w:lvlText w:val="o"/>
      <w:lvlJc w:val="left"/>
      <w:pPr>
        <w:tabs>
          <w:tab w:val="num" w:pos="6894"/>
        </w:tabs>
        <w:ind w:left="6894" w:hanging="360"/>
      </w:pPr>
      <w:rPr>
        <w:rFonts w:ascii="Courier New" w:hAnsi="Courier New" w:cs="Courier New" w:hint="default"/>
      </w:rPr>
    </w:lvl>
    <w:lvl w:ilvl="8" w:tplc="04020005" w:tentative="1">
      <w:start w:val="1"/>
      <w:numFmt w:val="bullet"/>
      <w:lvlText w:val=""/>
      <w:lvlJc w:val="left"/>
      <w:pPr>
        <w:tabs>
          <w:tab w:val="num" w:pos="7614"/>
        </w:tabs>
        <w:ind w:left="7614" w:hanging="360"/>
      </w:pPr>
      <w:rPr>
        <w:rFonts w:ascii="Wingdings" w:hAnsi="Wingdings" w:hint="default"/>
      </w:rPr>
    </w:lvl>
  </w:abstractNum>
  <w:abstractNum w:abstractNumId="27">
    <w:nsid w:val="6BAD27AD"/>
    <w:multiLevelType w:val="hybridMultilevel"/>
    <w:tmpl w:val="9C748AA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B43"/>
    <w:multiLevelType w:val="hybridMultilevel"/>
    <w:tmpl w:val="95B610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A7111C6"/>
    <w:multiLevelType w:val="multilevel"/>
    <w:tmpl w:val="23EA2B48"/>
    <w:lvl w:ilvl="0">
      <w:start w:val="11"/>
      <w:numFmt w:val="decimal"/>
      <w:lvlText w:val="%1."/>
      <w:lvlJc w:val="left"/>
      <w:pPr>
        <w:ind w:left="510" w:hanging="510"/>
      </w:pPr>
      <w:rPr>
        <w:rFonts w:hint="default"/>
      </w:rPr>
    </w:lvl>
    <w:lvl w:ilvl="1">
      <w:start w:val="4"/>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7800" w:hanging="2160"/>
      </w:pPr>
      <w:rPr>
        <w:rFonts w:hint="default"/>
      </w:rPr>
    </w:lvl>
  </w:abstractNum>
  <w:abstractNum w:abstractNumId="33">
    <w:nsid w:val="7BAB14F5"/>
    <w:multiLevelType w:val="hybridMultilevel"/>
    <w:tmpl w:val="D2603E9E"/>
    <w:lvl w:ilvl="0" w:tplc="23283E5C">
      <w:numFmt w:val="bullet"/>
      <w:lvlText w:val="-"/>
      <w:lvlJc w:val="left"/>
      <w:pPr>
        <w:tabs>
          <w:tab w:val="num" w:pos="1440"/>
        </w:tabs>
        <w:ind w:left="1440" w:hanging="360"/>
      </w:pPr>
      <w:rPr>
        <w:rFonts w:ascii="Times New Roman" w:eastAsia="Times New Roman" w:hAnsi="Times New Roman" w:cs="Times New Roman"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28"/>
  </w:num>
  <w:num w:numId="4">
    <w:abstractNumId w:val="16"/>
  </w:num>
  <w:num w:numId="5">
    <w:abstractNumId w:val="9"/>
  </w:num>
  <w:num w:numId="6">
    <w:abstractNumId w:val="15"/>
  </w:num>
  <w:num w:numId="7">
    <w:abstractNumId w:val="25"/>
  </w:num>
  <w:num w:numId="8">
    <w:abstractNumId w:val="29"/>
  </w:num>
  <w:num w:numId="9">
    <w:abstractNumId w:val="12"/>
  </w:num>
  <w:num w:numId="10">
    <w:abstractNumId w:val="24"/>
  </w:num>
  <w:num w:numId="11">
    <w:abstractNumId w:val="23"/>
  </w:num>
  <w:num w:numId="12">
    <w:abstractNumId w:val="18"/>
  </w:num>
  <w:num w:numId="13">
    <w:abstractNumId w:val="21"/>
  </w:num>
  <w:num w:numId="14">
    <w:abstractNumId w:val="8"/>
  </w:num>
  <w:num w:numId="15">
    <w:abstractNumId w:val="13"/>
  </w:num>
  <w:num w:numId="16">
    <w:abstractNumId w:val="7"/>
  </w:num>
  <w:num w:numId="17">
    <w:abstractNumId w:val="10"/>
  </w:num>
  <w:num w:numId="18">
    <w:abstractNumId w:val="30"/>
  </w:num>
  <w:num w:numId="19">
    <w:abstractNumId w:val="33"/>
  </w:num>
  <w:num w:numId="20">
    <w:abstractNumId w:val="6"/>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4"/>
  </w:num>
  <w:num w:numId="25">
    <w:abstractNumId w:val="19"/>
  </w:num>
  <w:num w:numId="26">
    <w:abstractNumId w:val="11"/>
  </w:num>
  <w:num w:numId="27">
    <w:abstractNumId w:val="5"/>
  </w:num>
  <w:num w:numId="28">
    <w:abstractNumId w:val="20"/>
  </w:num>
  <w:num w:numId="29">
    <w:abstractNumId w:val="26"/>
  </w:num>
  <w:num w:numId="30">
    <w:abstractNumId w:val="17"/>
  </w:num>
  <w:num w:numId="31">
    <w:abstractNumId w:val="27"/>
  </w:num>
  <w:num w:numId="32">
    <w:abstractNumId w:val="31"/>
  </w:num>
  <w:num w:numId="33">
    <w:abstractNumId w:val="3"/>
  </w:num>
  <w:num w:numId="34">
    <w:abstractNumId w:val="22"/>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trackRevisions/>
  <w:defaultTabStop w:val="708"/>
  <w:hyphenationZone w:val="425"/>
  <w:characterSpacingControl w:val="doNotCompress"/>
  <w:hdrShapeDefaults>
    <o:shapedefaults v:ext="edit" spidmax="4098"/>
    <o:shapelayout v:ext="edit">
      <o:idmap v:ext="edit" data="2"/>
      <o:rules v:ext="edit">
        <o:r id="V:Rule2" type="connector" idref="#_x0000_s2049"/>
      </o:rules>
    </o:shapelayout>
  </w:hdrShapeDefaults>
  <w:footnotePr>
    <w:footnote w:id="-1"/>
    <w:footnote w:id="0"/>
  </w:footnotePr>
  <w:endnotePr>
    <w:endnote w:id="-1"/>
    <w:endnote w:id="0"/>
  </w:endnotePr>
  <w:compat/>
  <w:rsids>
    <w:rsidRoot w:val="0044343A"/>
    <w:rsid w:val="000506F3"/>
    <w:rsid w:val="0005787F"/>
    <w:rsid w:val="00083AAD"/>
    <w:rsid w:val="00086BFF"/>
    <w:rsid w:val="000B2DBF"/>
    <w:rsid w:val="000D23CA"/>
    <w:rsid w:val="000E164C"/>
    <w:rsid w:val="00106E26"/>
    <w:rsid w:val="00124C3E"/>
    <w:rsid w:val="001319F6"/>
    <w:rsid w:val="00137278"/>
    <w:rsid w:val="00147AFC"/>
    <w:rsid w:val="0015775A"/>
    <w:rsid w:val="00191D1B"/>
    <w:rsid w:val="00195E26"/>
    <w:rsid w:val="001B03C7"/>
    <w:rsid w:val="001B3985"/>
    <w:rsid w:val="001F3EC9"/>
    <w:rsid w:val="001F4577"/>
    <w:rsid w:val="002326F7"/>
    <w:rsid w:val="002449D8"/>
    <w:rsid w:val="00246064"/>
    <w:rsid w:val="00252AAD"/>
    <w:rsid w:val="00253675"/>
    <w:rsid w:val="002601BF"/>
    <w:rsid w:val="002E1B70"/>
    <w:rsid w:val="003165F4"/>
    <w:rsid w:val="0031663F"/>
    <w:rsid w:val="0032505B"/>
    <w:rsid w:val="0034494C"/>
    <w:rsid w:val="003653FB"/>
    <w:rsid w:val="00391CFB"/>
    <w:rsid w:val="003A3976"/>
    <w:rsid w:val="003F027E"/>
    <w:rsid w:val="00403A07"/>
    <w:rsid w:val="00427DFC"/>
    <w:rsid w:val="00433D05"/>
    <w:rsid w:val="00434C61"/>
    <w:rsid w:val="0044219E"/>
    <w:rsid w:val="0044343A"/>
    <w:rsid w:val="00451DF6"/>
    <w:rsid w:val="00452D0B"/>
    <w:rsid w:val="004740F0"/>
    <w:rsid w:val="004764A4"/>
    <w:rsid w:val="004852AB"/>
    <w:rsid w:val="0049053E"/>
    <w:rsid w:val="00491C8D"/>
    <w:rsid w:val="00492006"/>
    <w:rsid w:val="004A7680"/>
    <w:rsid w:val="004C70B2"/>
    <w:rsid w:val="004D1D46"/>
    <w:rsid w:val="004F1467"/>
    <w:rsid w:val="004F3ECD"/>
    <w:rsid w:val="004F4F46"/>
    <w:rsid w:val="004F7A3C"/>
    <w:rsid w:val="00507428"/>
    <w:rsid w:val="00534714"/>
    <w:rsid w:val="00567682"/>
    <w:rsid w:val="005D3E68"/>
    <w:rsid w:val="005E3474"/>
    <w:rsid w:val="00607D97"/>
    <w:rsid w:val="00642DFB"/>
    <w:rsid w:val="00644E7E"/>
    <w:rsid w:val="006521F2"/>
    <w:rsid w:val="0065447C"/>
    <w:rsid w:val="006720D3"/>
    <w:rsid w:val="00692396"/>
    <w:rsid w:val="006A26E0"/>
    <w:rsid w:val="006D22B3"/>
    <w:rsid w:val="006F0B0A"/>
    <w:rsid w:val="006F2FEF"/>
    <w:rsid w:val="00712B1A"/>
    <w:rsid w:val="00721B52"/>
    <w:rsid w:val="00726C6E"/>
    <w:rsid w:val="00770283"/>
    <w:rsid w:val="00793B3E"/>
    <w:rsid w:val="007C28BE"/>
    <w:rsid w:val="007F1ACB"/>
    <w:rsid w:val="00802AC9"/>
    <w:rsid w:val="0080309C"/>
    <w:rsid w:val="00804D28"/>
    <w:rsid w:val="00813B06"/>
    <w:rsid w:val="0082516A"/>
    <w:rsid w:val="008700B4"/>
    <w:rsid w:val="0087349D"/>
    <w:rsid w:val="00877D9A"/>
    <w:rsid w:val="008D70B2"/>
    <w:rsid w:val="00911F7C"/>
    <w:rsid w:val="00912019"/>
    <w:rsid w:val="0098111B"/>
    <w:rsid w:val="0098627C"/>
    <w:rsid w:val="00992865"/>
    <w:rsid w:val="009A7B50"/>
    <w:rsid w:val="009C4A42"/>
    <w:rsid w:val="009C7F60"/>
    <w:rsid w:val="009F0848"/>
    <w:rsid w:val="00A276CA"/>
    <w:rsid w:val="00A63C07"/>
    <w:rsid w:val="00A6789B"/>
    <w:rsid w:val="00B22017"/>
    <w:rsid w:val="00B622A2"/>
    <w:rsid w:val="00B768E1"/>
    <w:rsid w:val="00B76A86"/>
    <w:rsid w:val="00BD6A5D"/>
    <w:rsid w:val="00C32725"/>
    <w:rsid w:val="00C36236"/>
    <w:rsid w:val="00C607EA"/>
    <w:rsid w:val="00C95500"/>
    <w:rsid w:val="00CA42D1"/>
    <w:rsid w:val="00D05C2A"/>
    <w:rsid w:val="00D56A9F"/>
    <w:rsid w:val="00D57EBB"/>
    <w:rsid w:val="00D62360"/>
    <w:rsid w:val="00D708AD"/>
    <w:rsid w:val="00D777C1"/>
    <w:rsid w:val="00DD1131"/>
    <w:rsid w:val="00DD3ECE"/>
    <w:rsid w:val="00DE06A1"/>
    <w:rsid w:val="00DE630B"/>
    <w:rsid w:val="00DF6C14"/>
    <w:rsid w:val="00E06BB2"/>
    <w:rsid w:val="00E2120D"/>
    <w:rsid w:val="00E32BBE"/>
    <w:rsid w:val="00E7186D"/>
    <w:rsid w:val="00E80894"/>
    <w:rsid w:val="00E958D9"/>
    <w:rsid w:val="00EB1ACD"/>
    <w:rsid w:val="00EE42EB"/>
    <w:rsid w:val="00F019C4"/>
    <w:rsid w:val="00F241F7"/>
    <w:rsid w:val="00FA2784"/>
    <w:rsid w:val="00FA33B6"/>
    <w:rsid w:val="00FD4DEF"/>
    <w:rsid w:val="00FE3401"/>
    <w:rsid w:val="00FF39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annotation reference" w:uiPriority="99"/>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6CA"/>
  </w:style>
  <w:style w:type="paragraph" w:styleId="Heading1">
    <w:name w:val="heading 1"/>
    <w:basedOn w:val="Normal"/>
    <w:next w:val="Text1"/>
    <w:link w:val="Heading1Char"/>
    <w:qFormat/>
    <w:rsid w:val="0044343A"/>
    <w:pPr>
      <w:keepNext/>
      <w:numPr>
        <w:numId w:val="3"/>
      </w:numPr>
      <w:spacing w:before="240" w:after="240" w:line="240" w:lineRule="auto"/>
      <w:jc w:val="both"/>
      <w:outlineLvl w:val="0"/>
    </w:pPr>
    <w:rPr>
      <w:rFonts w:ascii="Times New Roman" w:eastAsia="Times New Roman" w:hAnsi="Times New Roman" w:cs="Times New Roman"/>
      <w:b/>
      <w:smallCaps/>
      <w:kern w:val="28"/>
      <w:sz w:val="24"/>
      <w:szCs w:val="20"/>
      <w:lang w:val="en-GB" w:eastAsia="en-GB"/>
    </w:rPr>
  </w:style>
  <w:style w:type="paragraph" w:styleId="Heading2">
    <w:name w:val="heading 2"/>
    <w:basedOn w:val="Normal"/>
    <w:next w:val="Text2"/>
    <w:link w:val="Heading2Char"/>
    <w:qFormat/>
    <w:rsid w:val="0044343A"/>
    <w:pPr>
      <w:keepNext/>
      <w:numPr>
        <w:ilvl w:val="1"/>
        <w:numId w:val="3"/>
      </w:numPr>
      <w:spacing w:after="240" w:line="240" w:lineRule="auto"/>
      <w:jc w:val="both"/>
      <w:outlineLvl w:val="1"/>
    </w:pPr>
    <w:rPr>
      <w:rFonts w:ascii="Times New Roman" w:eastAsia="Times New Roman" w:hAnsi="Times New Roman" w:cs="Times New Roman"/>
      <w:b/>
      <w:sz w:val="24"/>
      <w:szCs w:val="20"/>
      <w:lang w:val="en-GB" w:eastAsia="en-GB"/>
    </w:rPr>
  </w:style>
  <w:style w:type="paragraph" w:styleId="Heading3">
    <w:name w:val="heading 3"/>
    <w:basedOn w:val="Normal"/>
    <w:next w:val="Text3"/>
    <w:link w:val="Heading3Char"/>
    <w:qFormat/>
    <w:rsid w:val="0044343A"/>
    <w:pPr>
      <w:keepNext/>
      <w:spacing w:after="240" w:line="240" w:lineRule="auto"/>
      <w:jc w:val="both"/>
      <w:outlineLvl w:val="2"/>
    </w:pPr>
    <w:rPr>
      <w:rFonts w:ascii="Times New Roman" w:eastAsia="Times New Roman" w:hAnsi="Times New Roman" w:cs="Times New Roman"/>
      <w:i/>
      <w:sz w:val="24"/>
      <w:szCs w:val="20"/>
      <w:lang w:val="en-GB" w:eastAsia="en-GB"/>
    </w:rPr>
  </w:style>
  <w:style w:type="paragraph" w:styleId="Heading4">
    <w:name w:val="heading 4"/>
    <w:basedOn w:val="Normal"/>
    <w:next w:val="Text4"/>
    <w:link w:val="Heading4Char"/>
    <w:qFormat/>
    <w:rsid w:val="0044343A"/>
    <w:pPr>
      <w:keepNext/>
      <w:numPr>
        <w:ilvl w:val="3"/>
        <w:numId w:val="3"/>
      </w:numPr>
      <w:spacing w:after="240" w:line="240" w:lineRule="auto"/>
      <w:jc w:val="both"/>
      <w:outlineLvl w:val="3"/>
    </w:pPr>
    <w:rPr>
      <w:rFonts w:ascii="Times New Roman" w:eastAsia="Times New Roman" w:hAnsi="Times New Roman" w:cs="Times New Roman"/>
      <w:sz w:val="24"/>
      <w:szCs w:val="20"/>
      <w:lang w:val="en-GB" w:eastAsia="en-GB"/>
    </w:rPr>
  </w:style>
  <w:style w:type="paragraph" w:styleId="Heading5">
    <w:name w:val="heading 5"/>
    <w:basedOn w:val="Normal"/>
    <w:next w:val="Normal"/>
    <w:link w:val="Heading5Char"/>
    <w:qFormat/>
    <w:rsid w:val="0044343A"/>
    <w:pPr>
      <w:tabs>
        <w:tab w:val="num" w:pos="0"/>
      </w:tabs>
      <w:spacing w:before="240" w:after="60" w:line="240" w:lineRule="auto"/>
      <w:jc w:val="both"/>
      <w:outlineLvl w:val="4"/>
    </w:pPr>
    <w:rPr>
      <w:rFonts w:ascii="Arial" w:eastAsia="Times New Roman" w:hAnsi="Arial" w:cs="Times New Roman"/>
      <w:szCs w:val="20"/>
      <w:lang w:val="en-GB" w:eastAsia="en-GB"/>
    </w:rPr>
  </w:style>
  <w:style w:type="paragraph" w:styleId="Heading6">
    <w:name w:val="heading 6"/>
    <w:basedOn w:val="Normal"/>
    <w:next w:val="Normal"/>
    <w:link w:val="Heading6Char"/>
    <w:qFormat/>
    <w:rsid w:val="0044343A"/>
    <w:pPr>
      <w:tabs>
        <w:tab w:val="num" w:pos="0"/>
      </w:tabs>
      <w:spacing w:before="240" w:after="60" w:line="240" w:lineRule="auto"/>
      <w:jc w:val="both"/>
      <w:outlineLvl w:val="5"/>
    </w:pPr>
    <w:rPr>
      <w:rFonts w:ascii="Arial" w:eastAsia="Times New Roman" w:hAnsi="Arial" w:cs="Times New Roman"/>
      <w:i/>
      <w:szCs w:val="20"/>
      <w:lang w:val="en-GB" w:eastAsia="en-GB"/>
    </w:rPr>
  </w:style>
  <w:style w:type="paragraph" w:styleId="Heading7">
    <w:name w:val="heading 7"/>
    <w:basedOn w:val="Normal"/>
    <w:next w:val="Normal"/>
    <w:link w:val="Heading7Char"/>
    <w:qFormat/>
    <w:rsid w:val="0044343A"/>
    <w:pPr>
      <w:tabs>
        <w:tab w:val="num" w:pos="0"/>
      </w:tabs>
      <w:spacing w:before="240" w:after="60" w:line="240" w:lineRule="auto"/>
      <w:jc w:val="both"/>
      <w:outlineLvl w:val="6"/>
    </w:pPr>
    <w:rPr>
      <w:rFonts w:ascii="Arial" w:eastAsia="Times New Roman" w:hAnsi="Arial" w:cs="Times New Roman"/>
      <w:sz w:val="20"/>
      <w:szCs w:val="20"/>
      <w:lang w:val="en-GB" w:eastAsia="en-GB"/>
    </w:rPr>
  </w:style>
  <w:style w:type="paragraph" w:styleId="Heading8">
    <w:name w:val="heading 8"/>
    <w:basedOn w:val="Normal"/>
    <w:next w:val="Normal"/>
    <w:link w:val="Heading8Char"/>
    <w:qFormat/>
    <w:rsid w:val="0044343A"/>
    <w:pPr>
      <w:tabs>
        <w:tab w:val="num" w:pos="0"/>
      </w:tabs>
      <w:spacing w:before="240" w:after="60" w:line="240" w:lineRule="auto"/>
      <w:jc w:val="both"/>
      <w:outlineLvl w:val="7"/>
    </w:pPr>
    <w:rPr>
      <w:rFonts w:ascii="Arial" w:eastAsia="Times New Roman" w:hAnsi="Arial" w:cs="Times New Roman"/>
      <w:i/>
      <w:sz w:val="20"/>
      <w:szCs w:val="20"/>
      <w:lang w:val="en-GB" w:eastAsia="en-GB"/>
    </w:rPr>
  </w:style>
  <w:style w:type="paragraph" w:styleId="Heading9">
    <w:name w:val="heading 9"/>
    <w:basedOn w:val="Normal"/>
    <w:next w:val="Normal"/>
    <w:link w:val="Heading9Char"/>
    <w:qFormat/>
    <w:rsid w:val="0044343A"/>
    <w:pPr>
      <w:tabs>
        <w:tab w:val="num" w:pos="0"/>
      </w:tabs>
      <w:spacing w:before="240" w:after="60" w:line="240" w:lineRule="auto"/>
      <w:jc w:val="both"/>
      <w:outlineLvl w:val="8"/>
    </w:pPr>
    <w:rPr>
      <w:rFonts w:ascii="Arial" w:eastAsia="Times New Roman" w:hAnsi="Arial" w:cs="Times New Roman"/>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4343A"/>
    <w:pPr>
      <w:spacing w:after="240" w:line="240" w:lineRule="auto"/>
      <w:ind w:left="482"/>
      <w:jc w:val="both"/>
    </w:pPr>
    <w:rPr>
      <w:rFonts w:ascii="Times New Roman" w:eastAsia="Times New Roman" w:hAnsi="Times New Roman" w:cs="Times New Roman"/>
      <w:sz w:val="24"/>
      <w:szCs w:val="20"/>
      <w:lang w:val="en-GB" w:eastAsia="en-GB"/>
    </w:rPr>
  </w:style>
  <w:style w:type="character" w:customStyle="1" w:styleId="Heading1Char">
    <w:name w:val="Heading 1 Char"/>
    <w:basedOn w:val="DefaultParagraphFont"/>
    <w:link w:val="Heading1"/>
    <w:rsid w:val="0044343A"/>
    <w:rPr>
      <w:rFonts w:ascii="Times New Roman" w:eastAsia="Times New Roman" w:hAnsi="Times New Roman" w:cs="Times New Roman"/>
      <w:b/>
      <w:smallCaps/>
      <w:kern w:val="28"/>
      <w:sz w:val="24"/>
      <w:szCs w:val="20"/>
      <w:lang w:val="en-GB" w:eastAsia="en-GB"/>
    </w:rPr>
  </w:style>
  <w:style w:type="paragraph" w:customStyle="1" w:styleId="Text2">
    <w:name w:val="Text 2"/>
    <w:basedOn w:val="Normal"/>
    <w:rsid w:val="0044343A"/>
    <w:pPr>
      <w:tabs>
        <w:tab w:val="left" w:pos="2161"/>
      </w:tabs>
      <w:spacing w:after="240" w:line="240" w:lineRule="auto"/>
      <w:ind w:left="1202"/>
      <w:jc w:val="both"/>
    </w:pPr>
    <w:rPr>
      <w:rFonts w:ascii="Times New Roman" w:eastAsia="Times New Roman" w:hAnsi="Times New Roman" w:cs="Times New Roman"/>
      <w:sz w:val="24"/>
      <w:szCs w:val="20"/>
      <w:lang w:val="en-GB" w:eastAsia="en-GB"/>
    </w:rPr>
  </w:style>
  <w:style w:type="character" w:customStyle="1" w:styleId="Heading2Char">
    <w:name w:val="Heading 2 Char"/>
    <w:basedOn w:val="DefaultParagraphFont"/>
    <w:link w:val="Heading2"/>
    <w:rsid w:val="0044343A"/>
    <w:rPr>
      <w:rFonts w:ascii="Times New Roman" w:eastAsia="Times New Roman" w:hAnsi="Times New Roman" w:cs="Times New Roman"/>
      <w:b/>
      <w:sz w:val="24"/>
      <w:szCs w:val="20"/>
      <w:lang w:val="en-GB" w:eastAsia="en-GB"/>
    </w:rPr>
  </w:style>
  <w:style w:type="paragraph" w:customStyle="1" w:styleId="Text3">
    <w:name w:val="Text 3"/>
    <w:basedOn w:val="Normal"/>
    <w:rsid w:val="0044343A"/>
    <w:pPr>
      <w:tabs>
        <w:tab w:val="left" w:pos="2302"/>
      </w:tabs>
      <w:spacing w:after="240" w:line="240" w:lineRule="auto"/>
      <w:ind w:left="1202"/>
      <w:jc w:val="both"/>
    </w:pPr>
    <w:rPr>
      <w:rFonts w:ascii="Times New Roman" w:eastAsia="Times New Roman" w:hAnsi="Times New Roman" w:cs="Times New Roman"/>
      <w:sz w:val="24"/>
      <w:szCs w:val="20"/>
      <w:lang w:val="en-GB" w:eastAsia="en-GB"/>
    </w:rPr>
  </w:style>
  <w:style w:type="character" w:customStyle="1" w:styleId="Heading3Char">
    <w:name w:val="Heading 3 Char"/>
    <w:basedOn w:val="DefaultParagraphFont"/>
    <w:link w:val="Heading3"/>
    <w:rsid w:val="0044343A"/>
    <w:rPr>
      <w:rFonts w:ascii="Times New Roman" w:eastAsia="Times New Roman" w:hAnsi="Times New Roman" w:cs="Times New Roman"/>
      <w:i/>
      <w:sz w:val="24"/>
      <w:szCs w:val="20"/>
      <w:lang w:val="en-GB" w:eastAsia="en-GB"/>
    </w:rPr>
  </w:style>
  <w:style w:type="paragraph" w:customStyle="1" w:styleId="Text4">
    <w:name w:val="Text 4"/>
    <w:basedOn w:val="Normal"/>
    <w:rsid w:val="0044343A"/>
    <w:pPr>
      <w:tabs>
        <w:tab w:val="left" w:pos="2302"/>
      </w:tabs>
      <w:spacing w:after="240" w:line="240" w:lineRule="auto"/>
      <w:ind w:left="1202"/>
      <w:jc w:val="both"/>
    </w:pPr>
    <w:rPr>
      <w:rFonts w:ascii="Times New Roman" w:eastAsia="Times New Roman" w:hAnsi="Times New Roman" w:cs="Times New Roman"/>
      <w:sz w:val="24"/>
      <w:szCs w:val="20"/>
      <w:lang w:val="en-GB" w:eastAsia="en-GB"/>
    </w:rPr>
  </w:style>
  <w:style w:type="character" w:customStyle="1" w:styleId="Heading4Char">
    <w:name w:val="Heading 4 Char"/>
    <w:basedOn w:val="DefaultParagraphFont"/>
    <w:link w:val="Heading4"/>
    <w:rsid w:val="0044343A"/>
    <w:rPr>
      <w:rFonts w:ascii="Times New Roman" w:eastAsia="Times New Roman" w:hAnsi="Times New Roman" w:cs="Times New Roman"/>
      <w:sz w:val="24"/>
      <w:szCs w:val="20"/>
      <w:lang w:val="en-GB" w:eastAsia="en-GB"/>
    </w:rPr>
  </w:style>
  <w:style w:type="character" w:customStyle="1" w:styleId="Heading5Char">
    <w:name w:val="Heading 5 Char"/>
    <w:basedOn w:val="DefaultParagraphFont"/>
    <w:link w:val="Heading5"/>
    <w:rsid w:val="0044343A"/>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44343A"/>
    <w:rPr>
      <w:rFonts w:ascii="Arial" w:eastAsia="Times New Roman" w:hAnsi="Arial" w:cs="Times New Roman"/>
      <w:i/>
      <w:szCs w:val="20"/>
      <w:lang w:val="en-GB" w:eastAsia="en-GB"/>
    </w:rPr>
  </w:style>
  <w:style w:type="character" w:customStyle="1" w:styleId="Heading7Char">
    <w:name w:val="Heading 7 Char"/>
    <w:basedOn w:val="DefaultParagraphFont"/>
    <w:link w:val="Heading7"/>
    <w:rsid w:val="0044343A"/>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44343A"/>
    <w:rPr>
      <w:rFonts w:ascii="Arial" w:eastAsia="Times New Roman" w:hAnsi="Arial" w:cs="Times New Roman"/>
      <w:i/>
      <w:sz w:val="20"/>
      <w:szCs w:val="20"/>
      <w:lang w:val="en-GB" w:eastAsia="en-GB"/>
    </w:rPr>
  </w:style>
  <w:style w:type="character" w:customStyle="1" w:styleId="Heading9Char">
    <w:name w:val="Heading 9 Char"/>
    <w:basedOn w:val="DefaultParagraphFont"/>
    <w:link w:val="Heading9"/>
    <w:rsid w:val="0044343A"/>
    <w:rPr>
      <w:rFonts w:ascii="Arial" w:eastAsia="Times New Roman" w:hAnsi="Arial" w:cs="Times New Roman"/>
      <w:i/>
      <w:sz w:val="18"/>
      <w:szCs w:val="20"/>
      <w:lang w:val="en-GB" w:eastAsia="en-GB"/>
    </w:rPr>
  </w:style>
  <w:style w:type="character" w:customStyle="1" w:styleId="BodyTextChar">
    <w:name w:val="Body Text Char"/>
    <w:basedOn w:val="DefaultParagraphFont"/>
    <w:link w:val="BodyText"/>
    <w:rsid w:val="0044343A"/>
    <w:rPr>
      <w:rFonts w:ascii="Times New Roman" w:eastAsia="Times New Roman" w:hAnsi="Times New Roman" w:cs="Times New Roman"/>
      <w:sz w:val="24"/>
      <w:szCs w:val="20"/>
      <w:lang w:val="en-GB" w:eastAsia="en-GB"/>
    </w:rPr>
  </w:style>
  <w:style w:type="paragraph" w:styleId="BodyText">
    <w:name w:val="Body Text"/>
    <w:basedOn w:val="Normal"/>
    <w:link w:val="BodyTextChar"/>
    <w:rsid w:val="0044343A"/>
    <w:pPr>
      <w:spacing w:after="120" w:line="240" w:lineRule="auto"/>
      <w:jc w:val="both"/>
    </w:pPr>
    <w:rPr>
      <w:rFonts w:ascii="Times New Roman" w:eastAsia="Times New Roman" w:hAnsi="Times New Roman" w:cs="Times New Roman"/>
      <w:sz w:val="24"/>
      <w:szCs w:val="20"/>
      <w:lang w:val="en-GB" w:eastAsia="en-GB"/>
    </w:rPr>
  </w:style>
  <w:style w:type="character" w:customStyle="1" w:styleId="BodyText2Char">
    <w:name w:val="Body Text 2 Char"/>
    <w:basedOn w:val="DefaultParagraphFont"/>
    <w:link w:val="BodyText2"/>
    <w:rsid w:val="0044343A"/>
    <w:rPr>
      <w:rFonts w:ascii="Times New Roman" w:eastAsia="Times New Roman" w:hAnsi="Times New Roman" w:cs="Times New Roman"/>
      <w:sz w:val="24"/>
      <w:szCs w:val="20"/>
      <w:lang w:val="en-GB" w:eastAsia="en-GB"/>
    </w:rPr>
  </w:style>
  <w:style w:type="paragraph" w:styleId="BodyText2">
    <w:name w:val="Body Text 2"/>
    <w:basedOn w:val="Normal"/>
    <w:link w:val="BodyText2Char"/>
    <w:rsid w:val="0044343A"/>
    <w:pPr>
      <w:spacing w:after="120" w:line="480" w:lineRule="auto"/>
      <w:jc w:val="both"/>
    </w:pPr>
    <w:rPr>
      <w:rFonts w:ascii="Times New Roman" w:eastAsia="Times New Roman" w:hAnsi="Times New Roman" w:cs="Times New Roman"/>
      <w:sz w:val="24"/>
      <w:szCs w:val="20"/>
      <w:lang w:val="en-GB" w:eastAsia="en-GB"/>
    </w:rPr>
  </w:style>
  <w:style w:type="character" w:customStyle="1" w:styleId="BodyText3Char">
    <w:name w:val="Body Text 3 Char"/>
    <w:basedOn w:val="DefaultParagraphFont"/>
    <w:link w:val="BodyText3"/>
    <w:rsid w:val="0044343A"/>
    <w:rPr>
      <w:rFonts w:ascii="Times New Roman" w:eastAsia="Times New Roman" w:hAnsi="Times New Roman" w:cs="Times New Roman"/>
      <w:sz w:val="16"/>
      <w:szCs w:val="20"/>
      <w:lang w:val="en-GB" w:eastAsia="en-GB"/>
    </w:rPr>
  </w:style>
  <w:style w:type="paragraph" w:styleId="BodyText3">
    <w:name w:val="Body Text 3"/>
    <w:basedOn w:val="Normal"/>
    <w:link w:val="BodyText3Char"/>
    <w:rsid w:val="0044343A"/>
    <w:pPr>
      <w:spacing w:after="120" w:line="240" w:lineRule="auto"/>
      <w:jc w:val="both"/>
    </w:pPr>
    <w:rPr>
      <w:rFonts w:ascii="Times New Roman" w:eastAsia="Times New Roman" w:hAnsi="Times New Roman" w:cs="Times New Roman"/>
      <w:sz w:val="16"/>
      <w:szCs w:val="20"/>
      <w:lang w:val="en-GB" w:eastAsia="en-GB"/>
    </w:rPr>
  </w:style>
  <w:style w:type="character" w:customStyle="1" w:styleId="BodyTextFirstIndentChar">
    <w:name w:val="Body Text First Indent Char"/>
    <w:basedOn w:val="BodyTextChar"/>
    <w:link w:val="BodyTextFirstIndent"/>
    <w:rsid w:val="0044343A"/>
  </w:style>
  <w:style w:type="paragraph" w:styleId="BodyTextFirstIndent">
    <w:name w:val="Body Text First Indent"/>
    <w:basedOn w:val="BodyText"/>
    <w:link w:val="BodyTextFirstIndentChar"/>
    <w:rsid w:val="0044343A"/>
    <w:pPr>
      <w:ind w:firstLine="210"/>
    </w:pPr>
  </w:style>
  <w:style w:type="character" w:customStyle="1" w:styleId="BodyTextIndentChar">
    <w:name w:val="Body Text Indent Char"/>
    <w:basedOn w:val="DefaultParagraphFont"/>
    <w:link w:val="BodyTextIndent"/>
    <w:rsid w:val="0044343A"/>
    <w:rPr>
      <w:rFonts w:ascii="Times New Roman" w:eastAsia="Times New Roman" w:hAnsi="Times New Roman" w:cs="Times New Roman"/>
      <w:sz w:val="24"/>
      <w:szCs w:val="20"/>
      <w:lang w:val="en-GB" w:eastAsia="en-GB"/>
    </w:rPr>
  </w:style>
  <w:style w:type="paragraph" w:styleId="BodyTextIndent">
    <w:name w:val="Body Text Indent"/>
    <w:basedOn w:val="Normal"/>
    <w:link w:val="BodyTextIndentChar"/>
    <w:rsid w:val="0044343A"/>
    <w:pPr>
      <w:spacing w:after="120" w:line="240" w:lineRule="auto"/>
      <w:ind w:left="283"/>
      <w:jc w:val="both"/>
    </w:pPr>
    <w:rPr>
      <w:rFonts w:ascii="Times New Roman" w:eastAsia="Times New Roman" w:hAnsi="Times New Roman" w:cs="Times New Roman"/>
      <w:sz w:val="24"/>
      <w:szCs w:val="20"/>
      <w:lang w:val="en-GB" w:eastAsia="en-GB"/>
    </w:rPr>
  </w:style>
  <w:style w:type="character" w:customStyle="1" w:styleId="BodyTextFirstIndent2Char">
    <w:name w:val="Body Text First Indent 2 Char"/>
    <w:basedOn w:val="BodyTextIndentChar"/>
    <w:link w:val="BodyTextFirstIndent2"/>
    <w:rsid w:val="0044343A"/>
  </w:style>
  <w:style w:type="paragraph" w:styleId="BodyTextFirstIndent2">
    <w:name w:val="Body Text First Indent 2"/>
    <w:basedOn w:val="BodyTextIndent"/>
    <w:link w:val="BodyTextFirstIndent2Char"/>
    <w:rsid w:val="0044343A"/>
    <w:pPr>
      <w:ind w:firstLine="210"/>
    </w:pPr>
  </w:style>
  <w:style w:type="character" w:customStyle="1" w:styleId="BodyTextIndent2Char">
    <w:name w:val="Body Text Indent 2 Char"/>
    <w:basedOn w:val="DefaultParagraphFont"/>
    <w:link w:val="BodyTextIndent2"/>
    <w:rsid w:val="0044343A"/>
    <w:rPr>
      <w:rFonts w:ascii="Times New Roman" w:eastAsia="Times New Roman" w:hAnsi="Times New Roman" w:cs="Times New Roman"/>
      <w:sz w:val="24"/>
      <w:szCs w:val="20"/>
      <w:lang w:val="en-GB" w:eastAsia="en-GB"/>
    </w:rPr>
  </w:style>
  <w:style w:type="paragraph" w:styleId="BodyTextIndent2">
    <w:name w:val="Body Text Indent 2"/>
    <w:basedOn w:val="Normal"/>
    <w:link w:val="BodyTextIndent2Char"/>
    <w:rsid w:val="0044343A"/>
    <w:pPr>
      <w:spacing w:after="120" w:line="480" w:lineRule="auto"/>
      <w:ind w:left="283"/>
      <w:jc w:val="both"/>
    </w:pPr>
    <w:rPr>
      <w:rFonts w:ascii="Times New Roman" w:eastAsia="Times New Roman" w:hAnsi="Times New Roman" w:cs="Times New Roman"/>
      <w:sz w:val="24"/>
      <w:szCs w:val="20"/>
      <w:lang w:val="en-GB" w:eastAsia="en-GB"/>
    </w:rPr>
  </w:style>
  <w:style w:type="character" w:customStyle="1" w:styleId="BodyTextIndent3Char">
    <w:name w:val="Body Text Indent 3 Char"/>
    <w:basedOn w:val="DefaultParagraphFont"/>
    <w:link w:val="BodyTextIndent3"/>
    <w:rsid w:val="0044343A"/>
    <w:rPr>
      <w:rFonts w:ascii="Times New Roman" w:eastAsia="Times New Roman" w:hAnsi="Times New Roman" w:cs="Times New Roman"/>
      <w:sz w:val="16"/>
      <w:szCs w:val="20"/>
      <w:lang w:val="en-GB" w:eastAsia="en-GB"/>
    </w:rPr>
  </w:style>
  <w:style w:type="paragraph" w:styleId="BodyTextIndent3">
    <w:name w:val="Body Text Indent 3"/>
    <w:basedOn w:val="Normal"/>
    <w:link w:val="BodyTextIndent3Char"/>
    <w:rsid w:val="0044343A"/>
    <w:pPr>
      <w:spacing w:after="120" w:line="240" w:lineRule="auto"/>
      <w:ind w:left="283"/>
      <w:jc w:val="both"/>
    </w:pPr>
    <w:rPr>
      <w:rFonts w:ascii="Times New Roman" w:eastAsia="Times New Roman" w:hAnsi="Times New Roman" w:cs="Times New Roman"/>
      <w:sz w:val="16"/>
      <w:szCs w:val="20"/>
      <w:lang w:val="en-GB" w:eastAsia="en-GB"/>
    </w:rPr>
  </w:style>
  <w:style w:type="paragraph" w:styleId="Caption">
    <w:name w:val="caption"/>
    <w:basedOn w:val="Normal"/>
    <w:next w:val="Normal"/>
    <w:qFormat/>
    <w:rsid w:val="0044343A"/>
    <w:pPr>
      <w:spacing w:before="120" w:after="120" w:line="240" w:lineRule="auto"/>
      <w:jc w:val="both"/>
    </w:pPr>
    <w:rPr>
      <w:rFonts w:ascii="Times New Roman" w:eastAsia="Times New Roman" w:hAnsi="Times New Roman" w:cs="Times New Roman"/>
      <w:b/>
      <w:sz w:val="24"/>
      <w:szCs w:val="20"/>
      <w:lang w:val="en-GB" w:eastAsia="en-GB"/>
    </w:rPr>
  </w:style>
  <w:style w:type="character" w:customStyle="1" w:styleId="ClosingChar">
    <w:name w:val="Closing Char"/>
    <w:basedOn w:val="DefaultParagraphFont"/>
    <w:link w:val="Closing"/>
    <w:rsid w:val="0044343A"/>
    <w:rPr>
      <w:rFonts w:ascii="Times New Roman" w:eastAsia="Times New Roman" w:hAnsi="Times New Roman" w:cs="Times New Roman"/>
      <w:sz w:val="24"/>
      <w:szCs w:val="20"/>
      <w:lang w:val="en-GB" w:eastAsia="en-GB"/>
    </w:rPr>
  </w:style>
  <w:style w:type="paragraph" w:styleId="Closing">
    <w:name w:val="Closing"/>
    <w:basedOn w:val="Normal"/>
    <w:link w:val="ClosingChar"/>
    <w:rsid w:val="0044343A"/>
    <w:pPr>
      <w:spacing w:after="240" w:line="240" w:lineRule="auto"/>
      <w:ind w:left="4252"/>
      <w:jc w:val="both"/>
    </w:pPr>
    <w:rPr>
      <w:rFonts w:ascii="Times New Roman" w:eastAsia="Times New Roman" w:hAnsi="Times New Roman" w:cs="Times New Roman"/>
      <w:sz w:val="24"/>
      <w:szCs w:val="20"/>
      <w:lang w:val="en-GB" w:eastAsia="en-GB"/>
    </w:rPr>
  </w:style>
  <w:style w:type="paragraph" w:styleId="CommentText">
    <w:name w:val="annotation text"/>
    <w:basedOn w:val="Normal"/>
    <w:link w:val="CommentTextChar"/>
    <w:uiPriority w:val="99"/>
    <w:rsid w:val="0044343A"/>
    <w:pPr>
      <w:spacing w:after="240" w:line="240" w:lineRule="auto"/>
      <w:jc w:val="both"/>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44343A"/>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44343A"/>
    <w:rPr>
      <w:rFonts w:ascii="Times New Roman" w:eastAsia="Times New Roman" w:hAnsi="Times New Roman" w:cs="Times New Roman"/>
      <w:sz w:val="24"/>
      <w:szCs w:val="20"/>
      <w:lang w:val="en-GB" w:eastAsia="en-GB"/>
    </w:rPr>
  </w:style>
  <w:style w:type="paragraph" w:styleId="Date">
    <w:name w:val="Date"/>
    <w:basedOn w:val="Normal"/>
    <w:next w:val="References"/>
    <w:link w:val="DateChar"/>
    <w:rsid w:val="0044343A"/>
    <w:pPr>
      <w:spacing w:after="0" w:line="240" w:lineRule="auto"/>
      <w:ind w:left="5103" w:right="-567"/>
    </w:pPr>
    <w:rPr>
      <w:rFonts w:ascii="Times New Roman" w:eastAsia="Times New Roman" w:hAnsi="Times New Roman" w:cs="Times New Roman"/>
      <w:sz w:val="24"/>
      <w:szCs w:val="20"/>
      <w:lang w:val="en-GB" w:eastAsia="en-GB"/>
    </w:rPr>
  </w:style>
  <w:style w:type="paragraph" w:customStyle="1" w:styleId="References">
    <w:name w:val="References"/>
    <w:basedOn w:val="Normal"/>
    <w:next w:val="AddressTR"/>
    <w:rsid w:val="0044343A"/>
    <w:pPr>
      <w:spacing w:after="240" w:line="240" w:lineRule="auto"/>
      <w:ind w:left="5103"/>
    </w:pPr>
    <w:rPr>
      <w:rFonts w:ascii="Times New Roman" w:eastAsia="Times New Roman" w:hAnsi="Times New Roman" w:cs="Times New Roman"/>
      <w:sz w:val="20"/>
      <w:szCs w:val="20"/>
      <w:lang w:val="en-GB" w:eastAsia="en-GB"/>
    </w:rPr>
  </w:style>
  <w:style w:type="paragraph" w:customStyle="1" w:styleId="AddressTR">
    <w:name w:val="AddressTR"/>
    <w:basedOn w:val="Normal"/>
    <w:next w:val="Normal"/>
    <w:rsid w:val="0044343A"/>
    <w:pPr>
      <w:spacing w:after="720" w:line="240" w:lineRule="auto"/>
      <w:ind w:left="5103"/>
    </w:pPr>
    <w:rPr>
      <w:rFonts w:ascii="Times New Roman" w:eastAsia="Times New Roman" w:hAnsi="Times New Roman" w:cs="Times New Roman"/>
      <w:sz w:val="24"/>
      <w:szCs w:val="20"/>
      <w:lang w:val="en-GB" w:eastAsia="en-GB"/>
    </w:rPr>
  </w:style>
  <w:style w:type="character" w:customStyle="1" w:styleId="DocumentMapChar">
    <w:name w:val="Document Map Char"/>
    <w:basedOn w:val="DefaultParagraphFont"/>
    <w:link w:val="DocumentMap"/>
    <w:semiHidden/>
    <w:rsid w:val="0044343A"/>
    <w:rPr>
      <w:rFonts w:ascii="Tahoma" w:eastAsia="Times New Roman" w:hAnsi="Tahoma" w:cs="Times New Roman"/>
      <w:sz w:val="24"/>
      <w:szCs w:val="20"/>
      <w:shd w:val="clear" w:color="auto" w:fill="000080"/>
      <w:lang w:val="en-GB" w:eastAsia="en-GB"/>
    </w:rPr>
  </w:style>
  <w:style w:type="paragraph" w:styleId="DocumentMap">
    <w:name w:val="Document Map"/>
    <w:basedOn w:val="Normal"/>
    <w:link w:val="DocumentMapChar"/>
    <w:semiHidden/>
    <w:rsid w:val="0044343A"/>
    <w:pPr>
      <w:shd w:val="clear" w:color="auto" w:fill="000080"/>
      <w:spacing w:after="240" w:line="240" w:lineRule="auto"/>
      <w:jc w:val="both"/>
    </w:pPr>
    <w:rPr>
      <w:rFonts w:ascii="Tahoma" w:eastAsia="Times New Roman" w:hAnsi="Tahoma" w:cs="Times New Roman"/>
      <w:sz w:val="24"/>
      <w:szCs w:val="20"/>
      <w:lang w:val="en-GB" w:eastAsia="en-GB"/>
    </w:rPr>
  </w:style>
  <w:style w:type="character" w:customStyle="1" w:styleId="EndnoteTextChar">
    <w:name w:val="Endnote Text Char"/>
    <w:basedOn w:val="DefaultParagraphFont"/>
    <w:link w:val="EndnoteText"/>
    <w:semiHidden/>
    <w:rsid w:val="0044343A"/>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rsid w:val="0044343A"/>
    <w:pPr>
      <w:spacing w:after="240" w:line="240" w:lineRule="auto"/>
      <w:jc w:val="both"/>
    </w:pPr>
    <w:rPr>
      <w:rFonts w:ascii="Times New Roman" w:eastAsia="Times New Roman" w:hAnsi="Times New Roman" w:cs="Times New Roman"/>
      <w:sz w:val="20"/>
      <w:szCs w:val="20"/>
      <w:lang w:val="en-GB" w:eastAsia="en-GB"/>
    </w:rPr>
  </w:style>
  <w:style w:type="character" w:customStyle="1" w:styleId="FooterChar">
    <w:name w:val="Footer Char"/>
    <w:aliases w:val=" Знак Char"/>
    <w:basedOn w:val="DefaultParagraphFont"/>
    <w:link w:val="Footer"/>
    <w:uiPriority w:val="99"/>
    <w:rsid w:val="0044343A"/>
    <w:rPr>
      <w:rFonts w:ascii="Arial" w:eastAsia="Times New Roman" w:hAnsi="Arial" w:cs="Times New Roman"/>
      <w:sz w:val="16"/>
      <w:szCs w:val="20"/>
      <w:lang w:val="en-GB" w:eastAsia="en-GB"/>
    </w:rPr>
  </w:style>
  <w:style w:type="paragraph" w:styleId="Footer">
    <w:name w:val="footer"/>
    <w:aliases w:val=" Знак"/>
    <w:basedOn w:val="Normal"/>
    <w:link w:val="FooterChar"/>
    <w:uiPriority w:val="99"/>
    <w:rsid w:val="0044343A"/>
    <w:pPr>
      <w:spacing w:after="0" w:line="240" w:lineRule="auto"/>
      <w:ind w:right="-567"/>
    </w:pPr>
    <w:rPr>
      <w:rFonts w:ascii="Arial" w:eastAsia="Times New Roman" w:hAnsi="Arial" w:cs="Times New Roman"/>
      <w:sz w:val="16"/>
      <w:szCs w:val="20"/>
      <w:lang w:val="en-GB" w:eastAsia="en-GB"/>
    </w:rPr>
  </w:style>
  <w:style w:type="character" w:customStyle="1" w:styleId="FootnoteTextChar">
    <w:name w:val="Footnote Text Char"/>
    <w:basedOn w:val="DefaultParagraphFont"/>
    <w:link w:val="FootnoteText"/>
    <w:semiHidden/>
    <w:rsid w:val="0044343A"/>
    <w:rPr>
      <w:rFonts w:ascii="Times New Roman" w:eastAsia="Times New Roman" w:hAnsi="Times New Roman" w:cs="Times New Roman"/>
      <w:sz w:val="20"/>
      <w:szCs w:val="20"/>
      <w:lang w:val="en-GB" w:eastAsia="en-GB"/>
    </w:rPr>
  </w:style>
  <w:style w:type="paragraph" w:styleId="FootnoteText">
    <w:name w:val="footnote text"/>
    <w:basedOn w:val="Normal"/>
    <w:link w:val="FootnoteTextChar"/>
    <w:semiHidden/>
    <w:rsid w:val="0044343A"/>
    <w:pPr>
      <w:spacing w:after="240" w:line="240" w:lineRule="auto"/>
      <w:ind w:left="357" w:hanging="357"/>
      <w:jc w:val="both"/>
    </w:pPr>
    <w:rPr>
      <w:rFonts w:ascii="Times New Roman" w:eastAsia="Times New Roman" w:hAnsi="Times New Roman" w:cs="Times New Roman"/>
      <w:sz w:val="20"/>
      <w:szCs w:val="20"/>
      <w:lang w:val="en-GB" w:eastAsia="en-GB"/>
    </w:rPr>
  </w:style>
  <w:style w:type="character" w:customStyle="1" w:styleId="HeaderChar">
    <w:name w:val="Header Char"/>
    <w:basedOn w:val="DefaultParagraphFont"/>
    <w:link w:val="Header"/>
    <w:rsid w:val="0044343A"/>
    <w:rPr>
      <w:rFonts w:ascii="Times New Roman" w:eastAsia="Times New Roman" w:hAnsi="Times New Roman" w:cs="Times New Roman"/>
      <w:sz w:val="24"/>
      <w:szCs w:val="20"/>
      <w:lang w:val="en-GB" w:eastAsia="en-GB"/>
    </w:rPr>
  </w:style>
  <w:style w:type="paragraph" w:styleId="Header">
    <w:name w:val="header"/>
    <w:basedOn w:val="Normal"/>
    <w:link w:val="HeaderChar"/>
    <w:rsid w:val="0044343A"/>
    <w:pPr>
      <w:tabs>
        <w:tab w:val="center" w:pos="4153"/>
        <w:tab w:val="right" w:pos="8306"/>
      </w:tabs>
      <w:spacing w:after="240" w:line="240" w:lineRule="auto"/>
      <w:jc w:val="both"/>
    </w:pPr>
    <w:rPr>
      <w:rFonts w:ascii="Times New Roman" w:eastAsia="Times New Roman" w:hAnsi="Times New Roman" w:cs="Times New Roman"/>
      <w:sz w:val="24"/>
      <w:szCs w:val="20"/>
      <w:lang w:val="en-GB" w:eastAsia="en-GB"/>
    </w:rPr>
  </w:style>
  <w:style w:type="paragraph" w:styleId="List3">
    <w:name w:val="List 3"/>
    <w:basedOn w:val="Normal"/>
    <w:rsid w:val="0044343A"/>
    <w:pPr>
      <w:spacing w:after="240" w:line="240" w:lineRule="auto"/>
      <w:ind w:left="849" w:hanging="283"/>
      <w:jc w:val="both"/>
    </w:pPr>
    <w:rPr>
      <w:rFonts w:ascii="Times New Roman" w:eastAsia="Times New Roman" w:hAnsi="Times New Roman" w:cs="Times New Roman"/>
      <w:sz w:val="24"/>
      <w:szCs w:val="20"/>
      <w:lang w:val="en-GB" w:eastAsia="en-GB"/>
    </w:rPr>
  </w:style>
  <w:style w:type="paragraph" w:styleId="ListBullet">
    <w:name w:val="List Bullet"/>
    <w:basedOn w:val="Normal"/>
    <w:rsid w:val="0044343A"/>
    <w:pPr>
      <w:numPr>
        <w:numId w:val="4"/>
      </w:numPr>
      <w:spacing w:after="240" w:line="240" w:lineRule="auto"/>
      <w:jc w:val="both"/>
    </w:pPr>
    <w:rPr>
      <w:rFonts w:ascii="Times New Roman" w:eastAsia="Times New Roman" w:hAnsi="Times New Roman" w:cs="Times New Roman"/>
      <w:sz w:val="24"/>
      <w:szCs w:val="20"/>
      <w:lang w:val="en-GB"/>
    </w:rPr>
  </w:style>
  <w:style w:type="paragraph" w:styleId="ListBullet2">
    <w:name w:val="List Bullet 2"/>
    <w:basedOn w:val="Text2"/>
    <w:rsid w:val="0044343A"/>
    <w:pPr>
      <w:numPr>
        <w:numId w:val="6"/>
      </w:numPr>
      <w:tabs>
        <w:tab w:val="clear" w:pos="2161"/>
      </w:tabs>
    </w:pPr>
    <w:rPr>
      <w:lang w:eastAsia="en-US"/>
    </w:rPr>
  </w:style>
  <w:style w:type="paragraph" w:styleId="ListBullet3">
    <w:name w:val="List Bullet 3"/>
    <w:basedOn w:val="Text3"/>
    <w:rsid w:val="0044343A"/>
    <w:pPr>
      <w:numPr>
        <w:numId w:val="7"/>
      </w:numPr>
      <w:tabs>
        <w:tab w:val="clear" w:pos="2302"/>
      </w:tabs>
    </w:pPr>
    <w:rPr>
      <w:lang w:eastAsia="en-US"/>
    </w:rPr>
  </w:style>
  <w:style w:type="paragraph" w:styleId="ListBullet4">
    <w:name w:val="List Bullet 4"/>
    <w:basedOn w:val="Text4"/>
    <w:rsid w:val="0044343A"/>
    <w:pPr>
      <w:numPr>
        <w:numId w:val="8"/>
      </w:numPr>
      <w:tabs>
        <w:tab w:val="clear" w:pos="2302"/>
      </w:tabs>
    </w:pPr>
    <w:rPr>
      <w:lang w:eastAsia="en-US"/>
    </w:rPr>
  </w:style>
  <w:style w:type="paragraph" w:styleId="ListBullet5">
    <w:name w:val="List Bullet 5"/>
    <w:basedOn w:val="Normal"/>
    <w:autoRedefine/>
    <w:rsid w:val="0044343A"/>
    <w:pPr>
      <w:numPr>
        <w:numId w:val="1"/>
      </w:numPr>
      <w:spacing w:after="240" w:line="240" w:lineRule="auto"/>
      <w:jc w:val="both"/>
    </w:pPr>
    <w:rPr>
      <w:rFonts w:ascii="Times New Roman" w:eastAsia="Times New Roman" w:hAnsi="Times New Roman" w:cs="Times New Roman"/>
      <w:sz w:val="24"/>
      <w:szCs w:val="20"/>
      <w:lang w:val="en-GB" w:eastAsia="en-GB"/>
    </w:rPr>
  </w:style>
  <w:style w:type="paragraph" w:styleId="ListNumber">
    <w:name w:val="List Number"/>
    <w:basedOn w:val="Normal"/>
    <w:rsid w:val="0044343A"/>
    <w:pPr>
      <w:numPr>
        <w:numId w:val="14"/>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Text2"/>
    <w:rsid w:val="0044343A"/>
    <w:pPr>
      <w:numPr>
        <w:numId w:val="16"/>
      </w:numPr>
      <w:tabs>
        <w:tab w:val="clear" w:pos="2161"/>
      </w:tabs>
    </w:pPr>
    <w:rPr>
      <w:lang w:eastAsia="en-US"/>
    </w:rPr>
  </w:style>
  <w:style w:type="paragraph" w:styleId="ListNumber3">
    <w:name w:val="List Number 3"/>
    <w:basedOn w:val="Text3"/>
    <w:rsid w:val="0044343A"/>
    <w:pPr>
      <w:numPr>
        <w:numId w:val="17"/>
      </w:numPr>
      <w:tabs>
        <w:tab w:val="clear" w:pos="2302"/>
      </w:tabs>
    </w:pPr>
    <w:rPr>
      <w:lang w:eastAsia="en-US"/>
    </w:rPr>
  </w:style>
  <w:style w:type="paragraph" w:styleId="ListNumber4">
    <w:name w:val="List Number 4"/>
    <w:basedOn w:val="Text4"/>
    <w:rsid w:val="0044343A"/>
    <w:pPr>
      <w:numPr>
        <w:numId w:val="18"/>
      </w:numPr>
      <w:tabs>
        <w:tab w:val="clear" w:pos="2302"/>
      </w:tabs>
    </w:pPr>
    <w:rPr>
      <w:lang w:eastAsia="en-US"/>
    </w:rPr>
  </w:style>
  <w:style w:type="paragraph" w:styleId="ListNumber5">
    <w:name w:val="List Number 5"/>
    <w:basedOn w:val="Normal"/>
    <w:rsid w:val="0044343A"/>
    <w:pPr>
      <w:numPr>
        <w:numId w:val="2"/>
      </w:numPr>
      <w:spacing w:after="240" w:line="240" w:lineRule="auto"/>
      <w:jc w:val="both"/>
    </w:pPr>
    <w:rPr>
      <w:rFonts w:ascii="Times New Roman" w:eastAsia="Times New Roman" w:hAnsi="Times New Roman" w:cs="Times New Roman"/>
      <w:sz w:val="24"/>
      <w:szCs w:val="20"/>
      <w:lang w:val="en-GB" w:eastAsia="en-GB"/>
    </w:rPr>
  </w:style>
  <w:style w:type="character" w:customStyle="1" w:styleId="MacroTextChar">
    <w:name w:val="Macro Text Char"/>
    <w:basedOn w:val="DefaultParagraphFont"/>
    <w:link w:val="MacroText"/>
    <w:semiHidden/>
    <w:rsid w:val="0044343A"/>
    <w:rPr>
      <w:rFonts w:ascii="Courier New" w:eastAsia="Times New Roman" w:hAnsi="Courier New" w:cs="Times New Roman"/>
      <w:sz w:val="20"/>
      <w:szCs w:val="20"/>
      <w:lang w:val="en-GB" w:eastAsia="en-GB"/>
    </w:rPr>
  </w:style>
  <w:style w:type="paragraph" w:styleId="MacroText">
    <w:name w:val="macro"/>
    <w:link w:val="MacroTextChar"/>
    <w:semiHidden/>
    <w:rsid w:val="0044343A"/>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eastAsia="en-GB"/>
    </w:rPr>
  </w:style>
  <w:style w:type="character" w:customStyle="1" w:styleId="MessageHeaderChar">
    <w:name w:val="Message Header Char"/>
    <w:basedOn w:val="DefaultParagraphFont"/>
    <w:link w:val="MessageHeader"/>
    <w:rsid w:val="0044343A"/>
    <w:rPr>
      <w:rFonts w:ascii="Arial" w:eastAsia="Times New Roman" w:hAnsi="Arial" w:cs="Times New Roman"/>
      <w:sz w:val="24"/>
      <w:szCs w:val="20"/>
      <w:shd w:val="pct20" w:color="auto" w:fill="auto"/>
      <w:lang w:val="en-GB" w:eastAsia="en-GB"/>
    </w:rPr>
  </w:style>
  <w:style w:type="paragraph" w:styleId="MessageHeader">
    <w:name w:val="Message Header"/>
    <w:basedOn w:val="Normal"/>
    <w:link w:val="MessageHeaderChar"/>
    <w:rsid w:val="0044343A"/>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Times New Roman" w:hAnsi="Arial" w:cs="Times New Roman"/>
      <w:sz w:val="24"/>
      <w:szCs w:val="20"/>
      <w:lang w:val="en-GB" w:eastAsia="en-GB"/>
    </w:rPr>
  </w:style>
  <w:style w:type="character" w:customStyle="1" w:styleId="NoteHeadingChar">
    <w:name w:val="Note Heading Char"/>
    <w:basedOn w:val="DefaultParagraphFont"/>
    <w:link w:val="NoteHeading"/>
    <w:rsid w:val="0044343A"/>
    <w:rPr>
      <w:rFonts w:ascii="Times New Roman" w:eastAsia="Times New Roman" w:hAnsi="Times New Roman" w:cs="Times New Roman"/>
      <w:sz w:val="24"/>
      <w:szCs w:val="20"/>
      <w:lang w:val="en-GB" w:eastAsia="en-GB"/>
    </w:rPr>
  </w:style>
  <w:style w:type="paragraph" w:styleId="NoteHeading">
    <w:name w:val="Note Heading"/>
    <w:basedOn w:val="Normal"/>
    <w:next w:val="Normal"/>
    <w:link w:val="NoteHeadingChar"/>
    <w:rsid w:val="0044343A"/>
    <w:pPr>
      <w:spacing w:after="240" w:line="240" w:lineRule="auto"/>
      <w:jc w:val="both"/>
    </w:pPr>
    <w:rPr>
      <w:rFonts w:ascii="Times New Roman" w:eastAsia="Times New Roman" w:hAnsi="Times New Roman" w:cs="Times New Roman"/>
      <w:sz w:val="24"/>
      <w:szCs w:val="20"/>
      <w:lang w:val="en-GB" w:eastAsia="en-GB"/>
    </w:rPr>
  </w:style>
  <w:style w:type="paragraph" w:customStyle="1" w:styleId="NumPar2">
    <w:name w:val="NumPar 2"/>
    <w:basedOn w:val="Heading2"/>
    <w:next w:val="Text2"/>
    <w:rsid w:val="0044343A"/>
    <w:pPr>
      <w:keepNext w:val="0"/>
      <w:outlineLvl w:val="9"/>
    </w:pPr>
    <w:rPr>
      <w:b w:val="0"/>
    </w:rPr>
  </w:style>
  <w:style w:type="character" w:customStyle="1" w:styleId="PlainTextChar">
    <w:name w:val="Plain Text Char"/>
    <w:basedOn w:val="DefaultParagraphFont"/>
    <w:link w:val="PlainText"/>
    <w:rsid w:val="0044343A"/>
    <w:rPr>
      <w:rFonts w:ascii="Courier New" w:eastAsia="Times New Roman" w:hAnsi="Courier New" w:cs="Times New Roman"/>
      <w:sz w:val="20"/>
      <w:szCs w:val="20"/>
      <w:lang w:val="en-GB" w:eastAsia="en-GB"/>
    </w:rPr>
  </w:style>
  <w:style w:type="paragraph" w:styleId="PlainText">
    <w:name w:val="Plain Text"/>
    <w:basedOn w:val="Normal"/>
    <w:link w:val="PlainTextChar"/>
    <w:rsid w:val="0044343A"/>
    <w:pPr>
      <w:spacing w:after="240" w:line="240" w:lineRule="auto"/>
      <w:jc w:val="both"/>
    </w:pPr>
    <w:rPr>
      <w:rFonts w:ascii="Courier New" w:eastAsia="Times New Roman" w:hAnsi="Courier New" w:cs="Times New Roman"/>
      <w:sz w:val="20"/>
      <w:szCs w:val="20"/>
      <w:lang w:val="en-GB" w:eastAsia="en-GB"/>
    </w:rPr>
  </w:style>
  <w:style w:type="character" w:customStyle="1" w:styleId="SalutationChar">
    <w:name w:val="Salutation Char"/>
    <w:basedOn w:val="DefaultParagraphFont"/>
    <w:link w:val="Salutation"/>
    <w:rsid w:val="0044343A"/>
    <w:rPr>
      <w:rFonts w:ascii="Times New Roman" w:eastAsia="Times New Roman" w:hAnsi="Times New Roman" w:cs="Times New Roman"/>
      <w:sz w:val="24"/>
      <w:szCs w:val="20"/>
      <w:lang w:val="en-GB" w:eastAsia="en-GB"/>
    </w:rPr>
  </w:style>
  <w:style w:type="paragraph" w:styleId="Salutation">
    <w:name w:val="Salutation"/>
    <w:basedOn w:val="Normal"/>
    <w:next w:val="Normal"/>
    <w:link w:val="SalutationChar"/>
    <w:rsid w:val="0044343A"/>
    <w:pPr>
      <w:spacing w:after="240" w:line="240" w:lineRule="auto"/>
      <w:jc w:val="both"/>
    </w:pPr>
    <w:rPr>
      <w:rFonts w:ascii="Times New Roman" w:eastAsia="Times New Roman" w:hAnsi="Times New Roman" w:cs="Times New Roman"/>
      <w:sz w:val="24"/>
      <w:szCs w:val="20"/>
      <w:lang w:val="en-GB" w:eastAsia="en-GB"/>
    </w:rPr>
  </w:style>
  <w:style w:type="character" w:customStyle="1" w:styleId="SignatureChar">
    <w:name w:val="Signature Char"/>
    <w:basedOn w:val="DefaultParagraphFont"/>
    <w:link w:val="Signature"/>
    <w:rsid w:val="0044343A"/>
    <w:rPr>
      <w:rFonts w:ascii="Times New Roman" w:eastAsia="Times New Roman" w:hAnsi="Times New Roman" w:cs="Times New Roman"/>
      <w:sz w:val="24"/>
      <w:szCs w:val="20"/>
      <w:lang w:val="en-GB" w:eastAsia="en-GB"/>
    </w:rPr>
  </w:style>
  <w:style w:type="paragraph" w:styleId="Signature">
    <w:name w:val="Signature"/>
    <w:basedOn w:val="Normal"/>
    <w:next w:val="Enclosures"/>
    <w:link w:val="SignatureChar"/>
    <w:rsid w:val="0044343A"/>
    <w:pPr>
      <w:tabs>
        <w:tab w:val="left" w:pos="5103"/>
      </w:tabs>
      <w:spacing w:before="1200" w:after="0" w:line="240" w:lineRule="auto"/>
      <w:ind w:left="5103"/>
      <w:jc w:val="center"/>
    </w:pPr>
    <w:rPr>
      <w:rFonts w:ascii="Times New Roman" w:eastAsia="Times New Roman" w:hAnsi="Times New Roman" w:cs="Times New Roman"/>
      <w:sz w:val="24"/>
      <w:szCs w:val="20"/>
      <w:lang w:val="en-GB" w:eastAsia="en-GB"/>
    </w:rPr>
  </w:style>
  <w:style w:type="paragraph" w:customStyle="1" w:styleId="Enclosures">
    <w:name w:val="Enclosures"/>
    <w:basedOn w:val="Normal"/>
    <w:rsid w:val="0044343A"/>
    <w:pPr>
      <w:keepNext/>
      <w:keepLines/>
      <w:tabs>
        <w:tab w:val="left" w:pos="5642"/>
      </w:tabs>
      <w:spacing w:before="480" w:after="0" w:line="240" w:lineRule="auto"/>
      <w:ind w:left="1191" w:hanging="1191"/>
    </w:pPr>
    <w:rPr>
      <w:rFonts w:ascii="Times New Roman" w:eastAsia="Times New Roman" w:hAnsi="Times New Roman" w:cs="Times New Roman"/>
      <w:sz w:val="24"/>
      <w:szCs w:val="20"/>
      <w:lang w:val="en-GB" w:eastAsia="en-GB"/>
    </w:rPr>
  </w:style>
  <w:style w:type="paragraph" w:styleId="Subtitle">
    <w:name w:val="Subtitle"/>
    <w:basedOn w:val="Normal"/>
    <w:link w:val="SubtitleChar"/>
    <w:qFormat/>
    <w:rsid w:val="0044343A"/>
    <w:pPr>
      <w:spacing w:after="60" w:line="240" w:lineRule="auto"/>
      <w:jc w:val="center"/>
      <w:outlineLvl w:val="1"/>
    </w:pPr>
    <w:rPr>
      <w:rFonts w:ascii="Arial" w:eastAsia="Times New Roman" w:hAnsi="Arial" w:cs="Times New Roman"/>
      <w:sz w:val="24"/>
      <w:szCs w:val="20"/>
      <w:lang w:val="en-GB" w:eastAsia="en-GB"/>
    </w:rPr>
  </w:style>
  <w:style w:type="character" w:customStyle="1" w:styleId="SubtitleChar">
    <w:name w:val="Subtitle Char"/>
    <w:basedOn w:val="DefaultParagraphFont"/>
    <w:link w:val="Subtitle"/>
    <w:rsid w:val="0044343A"/>
    <w:rPr>
      <w:rFonts w:ascii="Arial" w:eastAsia="Times New Roman" w:hAnsi="Arial" w:cs="Times New Roman"/>
      <w:sz w:val="24"/>
      <w:szCs w:val="20"/>
      <w:lang w:val="en-GB" w:eastAsia="en-GB"/>
    </w:rPr>
  </w:style>
  <w:style w:type="paragraph" w:styleId="Title">
    <w:name w:val="Title"/>
    <w:basedOn w:val="Normal"/>
    <w:next w:val="SubTitle1"/>
    <w:link w:val="TitleChar"/>
    <w:qFormat/>
    <w:rsid w:val="0044343A"/>
    <w:pPr>
      <w:spacing w:after="480" w:line="240" w:lineRule="auto"/>
      <w:jc w:val="center"/>
    </w:pPr>
    <w:rPr>
      <w:rFonts w:ascii="Times New Roman" w:eastAsia="Times New Roman" w:hAnsi="Times New Roman" w:cs="Times New Roman"/>
      <w:b/>
      <w:kern w:val="28"/>
      <w:sz w:val="48"/>
      <w:szCs w:val="20"/>
      <w:lang w:val="en-GB" w:eastAsia="en-GB"/>
    </w:rPr>
  </w:style>
  <w:style w:type="paragraph" w:customStyle="1" w:styleId="SubTitle1">
    <w:name w:val="SubTitle 1"/>
    <w:basedOn w:val="Normal"/>
    <w:next w:val="SubTitle2"/>
    <w:rsid w:val="0044343A"/>
    <w:pPr>
      <w:spacing w:after="240" w:line="240" w:lineRule="auto"/>
      <w:jc w:val="center"/>
    </w:pPr>
    <w:rPr>
      <w:rFonts w:ascii="Times New Roman" w:eastAsia="Times New Roman" w:hAnsi="Times New Roman" w:cs="Times New Roman"/>
      <w:b/>
      <w:sz w:val="40"/>
      <w:szCs w:val="20"/>
      <w:lang w:val="en-GB" w:eastAsia="en-GB"/>
    </w:rPr>
  </w:style>
  <w:style w:type="paragraph" w:customStyle="1" w:styleId="SubTitle2">
    <w:name w:val="SubTitle 2"/>
    <w:basedOn w:val="Normal"/>
    <w:rsid w:val="0044343A"/>
    <w:pPr>
      <w:spacing w:after="240" w:line="240" w:lineRule="auto"/>
      <w:jc w:val="center"/>
    </w:pPr>
    <w:rPr>
      <w:rFonts w:ascii="Times New Roman" w:eastAsia="Times New Roman" w:hAnsi="Times New Roman" w:cs="Times New Roman"/>
      <w:b/>
      <w:sz w:val="32"/>
      <w:szCs w:val="20"/>
      <w:lang w:val="en-GB" w:eastAsia="en-GB"/>
    </w:rPr>
  </w:style>
  <w:style w:type="character" w:customStyle="1" w:styleId="TitleChar">
    <w:name w:val="Title Char"/>
    <w:basedOn w:val="DefaultParagraphFont"/>
    <w:link w:val="Title"/>
    <w:rsid w:val="0044343A"/>
    <w:rPr>
      <w:rFonts w:ascii="Times New Roman" w:eastAsia="Times New Roman" w:hAnsi="Times New Roman" w:cs="Times New Roman"/>
      <w:b/>
      <w:kern w:val="28"/>
      <w:sz w:val="48"/>
      <w:szCs w:val="20"/>
      <w:lang w:val="en-GB" w:eastAsia="en-GB"/>
    </w:rPr>
  </w:style>
  <w:style w:type="paragraph" w:styleId="TOC7">
    <w:name w:val="toc 7"/>
    <w:basedOn w:val="Normal"/>
    <w:next w:val="Normal"/>
    <w:autoRedefine/>
    <w:semiHidden/>
    <w:rsid w:val="0044343A"/>
    <w:pPr>
      <w:spacing w:after="240" w:line="240" w:lineRule="auto"/>
      <w:ind w:left="1440"/>
      <w:jc w:val="both"/>
    </w:pPr>
    <w:rPr>
      <w:rFonts w:ascii="Times New Roman" w:eastAsia="Times New Roman" w:hAnsi="Times New Roman" w:cs="Times New Roman"/>
      <w:sz w:val="24"/>
      <w:szCs w:val="20"/>
      <w:lang w:val="en-GB" w:eastAsia="en-GB"/>
    </w:rPr>
  </w:style>
  <w:style w:type="paragraph" w:customStyle="1" w:styleId="ListBullet1">
    <w:name w:val="List Bullet 1"/>
    <w:basedOn w:val="Text1"/>
    <w:rsid w:val="0044343A"/>
    <w:pPr>
      <w:numPr>
        <w:numId w:val="5"/>
      </w:numPr>
    </w:pPr>
    <w:rPr>
      <w:lang w:eastAsia="en-US"/>
    </w:rPr>
  </w:style>
  <w:style w:type="paragraph" w:customStyle="1" w:styleId="ListDash">
    <w:name w:val="List Dash"/>
    <w:basedOn w:val="Normal"/>
    <w:rsid w:val="0044343A"/>
    <w:pPr>
      <w:numPr>
        <w:numId w:val="9"/>
      </w:numPr>
      <w:spacing w:after="240" w:line="240" w:lineRule="auto"/>
      <w:jc w:val="both"/>
    </w:pPr>
    <w:rPr>
      <w:rFonts w:ascii="Times New Roman" w:eastAsia="Times New Roman" w:hAnsi="Times New Roman" w:cs="Times New Roman"/>
      <w:sz w:val="24"/>
      <w:szCs w:val="20"/>
      <w:lang w:val="en-GB"/>
    </w:rPr>
  </w:style>
  <w:style w:type="paragraph" w:customStyle="1" w:styleId="ListDash1">
    <w:name w:val="List Dash 1"/>
    <w:basedOn w:val="Text1"/>
    <w:rsid w:val="0044343A"/>
    <w:pPr>
      <w:numPr>
        <w:numId w:val="10"/>
      </w:numPr>
    </w:pPr>
    <w:rPr>
      <w:lang w:eastAsia="en-US"/>
    </w:rPr>
  </w:style>
  <w:style w:type="paragraph" w:customStyle="1" w:styleId="ListDash2">
    <w:name w:val="List Dash 2"/>
    <w:basedOn w:val="Text2"/>
    <w:rsid w:val="0044343A"/>
    <w:pPr>
      <w:numPr>
        <w:numId w:val="11"/>
      </w:numPr>
      <w:tabs>
        <w:tab w:val="clear" w:pos="2161"/>
      </w:tabs>
    </w:pPr>
    <w:rPr>
      <w:lang w:eastAsia="en-US"/>
    </w:rPr>
  </w:style>
  <w:style w:type="paragraph" w:customStyle="1" w:styleId="ListDash3">
    <w:name w:val="List Dash 3"/>
    <w:basedOn w:val="Text3"/>
    <w:rsid w:val="0044343A"/>
    <w:pPr>
      <w:numPr>
        <w:numId w:val="12"/>
      </w:numPr>
      <w:tabs>
        <w:tab w:val="clear" w:pos="2302"/>
      </w:tabs>
    </w:pPr>
    <w:rPr>
      <w:lang w:eastAsia="en-US"/>
    </w:rPr>
  </w:style>
  <w:style w:type="paragraph" w:customStyle="1" w:styleId="ListDash4">
    <w:name w:val="List Dash 4"/>
    <w:basedOn w:val="Text4"/>
    <w:rsid w:val="0044343A"/>
    <w:pPr>
      <w:numPr>
        <w:numId w:val="13"/>
      </w:numPr>
      <w:tabs>
        <w:tab w:val="clear" w:pos="2302"/>
      </w:tabs>
    </w:pPr>
    <w:rPr>
      <w:lang w:eastAsia="en-US"/>
    </w:rPr>
  </w:style>
  <w:style w:type="paragraph" w:customStyle="1" w:styleId="ListNumber1">
    <w:name w:val="List Number 1"/>
    <w:basedOn w:val="Text1"/>
    <w:rsid w:val="0044343A"/>
    <w:pPr>
      <w:numPr>
        <w:numId w:val="15"/>
      </w:numPr>
    </w:pPr>
    <w:rPr>
      <w:lang w:eastAsia="en-US"/>
    </w:rPr>
  </w:style>
  <w:style w:type="paragraph" w:customStyle="1" w:styleId="ListNumberLevel2">
    <w:name w:val="List Number (Level 2)"/>
    <w:basedOn w:val="Normal"/>
    <w:rsid w:val="0044343A"/>
    <w:pPr>
      <w:numPr>
        <w:ilvl w:val="1"/>
        <w:numId w:val="14"/>
      </w:numPr>
      <w:spacing w:after="240" w:line="240" w:lineRule="auto"/>
      <w:jc w:val="both"/>
    </w:pPr>
    <w:rPr>
      <w:rFonts w:ascii="Times New Roman" w:eastAsia="Times New Roman" w:hAnsi="Times New Roman" w:cs="Times New Roman"/>
      <w:sz w:val="24"/>
      <w:szCs w:val="20"/>
      <w:lang w:val="en-GB"/>
    </w:rPr>
  </w:style>
  <w:style w:type="paragraph" w:customStyle="1" w:styleId="ListNumber1Level2">
    <w:name w:val="List Number 1 (Level 2)"/>
    <w:basedOn w:val="Text1"/>
    <w:rsid w:val="0044343A"/>
    <w:pPr>
      <w:numPr>
        <w:ilvl w:val="1"/>
        <w:numId w:val="15"/>
      </w:numPr>
    </w:pPr>
    <w:rPr>
      <w:lang w:eastAsia="en-US"/>
    </w:rPr>
  </w:style>
  <w:style w:type="paragraph" w:customStyle="1" w:styleId="ListNumber2Level2">
    <w:name w:val="List Number 2 (Level 2)"/>
    <w:basedOn w:val="Text2"/>
    <w:rsid w:val="0044343A"/>
    <w:pPr>
      <w:numPr>
        <w:ilvl w:val="1"/>
        <w:numId w:val="16"/>
      </w:numPr>
      <w:tabs>
        <w:tab w:val="clear" w:pos="2161"/>
      </w:tabs>
    </w:pPr>
    <w:rPr>
      <w:lang w:eastAsia="en-US"/>
    </w:rPr>
  </w:style>
  <w:style w:type="paragraph" w:customStyle="1" w:styleId="ListNumber3Level2">
    <w:name w:val="List Number 3 (Level 2)"/>
    <w:basedOn w:val="Text3"/>
    <w:rsid w:val="0044343A"/>
    <w:pPr>
      <w:numPr>
        <w:ilvl w:val="1"/>
        <w:numId w:val="17"/>
      </w:numPr>
      <w:tabs>
        <w:tab w:val="clear" w:pos="2302"/>
      </w:tabs>
    </w:pPr>
    <w:rPr>
      <w:lang w:eastAsia="en-US"/>
    </w:rPr>
  </w:style>
  <w:style w:type="paragraph" w:customStyle="1" w:styleId="ListNumber4Level2">
    <w:name w:val="List Number 4 (Level 2)"/>
    <w:basedOn w:val="Text4"/>
    <w:rsid w:val="0044343A"/>
    <w:pPr>
      <w:numPr>
        <w:ilvl w:val="1"/>
        <w:numId w:val="18"/>
      </w:numPr>
      <w:tabs>
        <w:tab w:val="clear" w:pos="2302"/>
      </w:tabs>
    </w:pPr>
    <w:rPr>
      <w:lang w:eastAsia="en-US"/>
    </w:rPr>
  </w:style>
  <w:style w:type="paragraph" w:customStyle="1" w:styleId="ListNumberLevel3">
    <w:name w:val="List Number (Level 3)"/>
    <w:basedOn w:val="Normal"/>
    <w:rsid w:val="0044343A"/>
    <w:pPr>
      <w:numPr>
        <w:ilvl w:val="2"/>
        <w:numId w:val="14"/>
      </w:numPr>
      <w:spacing w:after="240" w:line="240" w:lineRule="auto"/>
      <w:jc w:val="both"/>
    </w:pPr>
    <w:rPr>
      <w:rFonts w:ascii="Times New Roman" w:eastAsia="Times New Roman" w:hAnsi="Times New Roman" w:cs="Times New Roman"/>
      <w:sz w:val="24"/>
      <w:szCs w:val="20"/>
      <w:lang w:val="en-GB"/>
    </w:rPr>
  </w:style>
  <w:style w:type="paragraph" w:customStyle="1" w:styleId="ListNumber1Level3">
    <w:name w:val="List Number 1 (Level 3)"/>
    <w:basedOn w:val="Text1"/>
    <w:rsid w:val="0044343A"/>
    <w:pPr>
      <w:numPr>
        <w:ilvl w:val="2"/>
        <w:numId w:val="15"/>
      </w:numPr>
    </w:pPr>
    <w:rPr>
      <w:lang w:eastAsia="en-US"/>
    </w:rPr>
  </w:style>
  <w:style w:type="paragraph" w:customStyle="1" w:styleId="ListNumber2Level3">
    <w:name w:val="List Number 2 (Level 3)"/>
    <w:basedOn w:val="Text2"/>
    <w:rsid w:val="0044343A"/>
    <w:pPr>
      <w:numPr>
        <w:ilvl w:val="2"/>
        <w:numId w:val="16"/>
      </w:numPr>
      <w:tabs>
        <w:tab w:val="clear" w:pos="2161"/>
      </w:tabs>
    </w:pPr>
    <w:rPr>
      <w:lang w:eastAsia="en-US"/>
    </w:rPr>
  </w:style>
  <w:style w:type="paragraph" w:customStyle="1" w:styleId="ListNumber3Level3">
    <w:name w:val="List Number 3 (Level 3)"/>
    <w:basedOn w:val="Text3"/>
    <w:rsid w:val="0044343A"/>
    <w:pPr>
      <w:numPr>
        <w:ilvl w:val="2"/>
        <w:numId w:val="17"/>
      </w:numPr>
      <w:tabs>
        <w:tab w:val="clear" w:pos="2302"/>
      </w:tabs>
    </w:pPr>
    <w:rPr>
      <w:lang w:eastAsia="en-US"/>
    </w:rPr>
  </w:style>
  <w:style w:type="paragraph" w:customStyle="1" w:styleId="ListNumber4Level3">
    <w:name w:val="List Number 4 (Level 3)"/>
    <w:basedOn w:val="Text4"/>
    <w:rsid w:val="0044343A"/>
    <w:pPr>
      <w:numPr>
        <w:ilvl w:val="2"/>
        <w:numId w:val="18"/>
      </w:numPr>
      <w:tabs>
        <w:tab w:val="clear" w:pos="2302"/>
      </w:tabs>
    </w:pPr>
    <w:rPr>
      <w:lang w:eastAsia="en-US"/>
    </w:rPr>
  </w:style>
  <w:style w:type="paragraph" w:customStyle="1" w:styleId="ListNumberLevel4">
    <w:name w:val="List Number (Level 4)"/>
    <w:basedOn w:val="Normal"/>
    <w:rsid w:val="0044343A"/>
    <w:pPr>
      <w:numPr>
        <w:ilvl w:val="3"/>
        <w:numId w:val="14"/>
      </w:numPr>
      <w:spacing w:after="240" w:line="240" w:lineRule="auto"/>
      <w:jc w:val="both"/>
    </w:pPr>
    <w:rPr>
      <w:rFonts w:ascii="Times New Roman" w:eastAsia="Times New Roman" w:hAnsi="Times New Roman" w:cs="Times New Roman"/>
      <w:sz w:val="24"/>
      <w:szCs w:val="20"/>
      <w:lang w:val="en-GB"/>
    </w:rPr>
  </w:style>
  <w:style w:type="paragraph" w:customStyle="1" w:styleId="ListNumber1Level4">
    <w:name w:val="List Number 1 (Level 4)"/>
    <w:basedOn w:val="Text1"/>
    <w:rsid w:val="0044343A"/>
    <w:pPr>
      <w:numPr>
        <w:ilvl w:val="3"/>
        <w:numId w:val="15"/>
      </w:numPr>
    </w:pPr>
    <w:rPr>
      <w:lang w:eastAsia="en-US"/>
    </w:rPr>
  </w:style>
  <w:style w:type="paragraph" w:customStyle="1" w:styleId="ListNumber2Level4">
    <w:name w:val="List Number 2 (Level 4)"/>
    <w:basedOn w:val="Text2"/>
    <w:rsid w:val="0044343A"/>
    <w:pPr>
      <w:numPr>
        <w:ilvl w:val="3"/>
        <w:numId w:val="16"/>
      </w:numPr>
      <w:tabs>
        <w:tab w:val="clear" w:pos="2161"/>
      </w:tabs>
    </w:pPr>
    <w:rPr>
      <w:lang w:eastAsia="en-US"/>
    </w:rPr>
  </w:style>
  <w:style w:type="paragraph" w:customStyle="1" w:styleId="ListNumber3Level4">
    <w:name w:val="List Number 3 (Level 4)"/>
    <w:basedOn w:val="Text3"/>
    <w:rsid w:val="0044343A"/>
    <w:pPr>
      <w:numPr>
        <w:ilvl w:val="3"/>
        <w:numId w:val="17"/>
      </w:numPr>
      <w:tabs>
        <w:tab w:val="clear" w:pos="2302"/>
      </w:tabs>
    </w:pPr>
    <w:rPr>
      <w:lang w:eastAsia="en-US"/>
    </w:rPr>
  </w:style>
  <w:style w:type="paragraph" w:customStyle="1" w:styleId="ListNumber4Level4">
    <w:name w:val="List Number 4 (Level 4)"/>
    <w:basedOn w:val="Text4"/>
    <w:rsid w:val="0044343A"/>
    <w:pPr>
      <w:numPr>
        <w:ilvl w:val="3"/>
        <w:numId w:val="18"/>
      </w:numPr>
      <w:tabs>
        <w:tab w:val="clear" w:pos="2302"/>
      </w:tabs>
    </w:pPr>
    <w:rPr>
      <w:lang w:eastAsia="en-US"/>
    </w:rPr>
  </w:style>
  <w:style w:type="paragraph" w:customStyle="1" w:styleId="TOCHeading1">
    <w:name w:val="TOC Heading1"/>
    <w:basedOn w:val="Normal"/>
    <w:next w:val="Normal"/>
    <w:qFormat/>
    <w:rsid w:val="0044343A"/>
    <w:pPr>
      <w:keepNext/>
      <w:spacing w:before="240" w:after="240" w:line="240" w:lineRule="auto"/>
      <w:jc w:val="center"/>
    </w:pPr>
    <w:rPr>
      <w:rFonts w:ascii="Times New Roman" w:eastAsia="Times New Roman" w:hAnsi="Times New Roman" w:cs="Times New Roman"/>
      <w:b/>
      <w:sz w:val="24"/>
      <w:szCs w:val="20"/>
      <w:lang w:val="en-GB"/>
    </w:rPr>
  </w:style>
  <w:style w:type="paragraph" w:styleId="BalloonText">
    <w:name w:val="Balloon Text"/>
    <w:basedOn w:val="Normal"/>
    <w:link w:val="BalloonTextChar"/>
    <w:semiHidden/>
    <w:rsid w:val="0044343A"/>
    <w:pPr>
      <w:spacing w:after="240" w:line="240" w:lineRule="auto"/>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44343A"/>
    <w:rPr>
      <w:rFonts w:ascii="Tahoma" w:eastAsia="Times New Roman" w:hAnsi="Tahoma" w:cs="Tahoma"/>
      <w:sz w:val="16"/>
      <w:szCs w:val="16"/>
      <w:lang w:val="en-GB" w:eastAsia="en-GB"/>
    </w:rPr>
  </w:style>
  <w:style w:type="character" w:styleId="CommentReference">
    <w:name w:val="annotation reference"/>
    <w:uiPriority w:val="99"/>
    <w:rsid w:val="0044343A"/>
    <w:rPr>
      <w:sz w:val="16"/>
      <w:szCs w:val="16"/>
    </w:rPr>
  </w:style>
  <w:style w:type="character" w:customStyle="1" w:styleId="CommentSubjectChar">
    <w:name w:val="Comment Subject Char"/>
    <w:basedOn w:val="CommentTextChar"/>
    <w:link w:val="CommentSubject"/>
    <w:semiHidden/>
    <w:rsid w:val="0044343A"/>
    <w:rPr>
      <w:b/>
      <w:bCs/>
    </w:rPr>
  </w:style>
  <w:style w:type="paragraph" w:styleId="CommentSubject">
    <w:name w:val="annotation subject"/>
    <w:basedOn w:val="CommentText"/>
    <w:next w:val="CommentText"/>
    <w:link w:val="CommentSubjectChar"/>
    <w:semiHidden/>
    <w:rsid w:val="0044343A"/>
    <w:rPr>
      <w:b/>
      <w:bCs/>
    </w:rPr>
  </w:style>
  <w:style w:type="paragraph" w:styleId="Revision">
    <w:name w:val="Revision"/>
    <w:hidden/>
    <w:uiPriority w:val="99"/>
    <w:semiHidden/>
    <w:rsid w:val="005E3474"/>
    <w:pPr>
      <w:spacing w:after="0" w:line="240" w:lineRule="auto"/>
    </w:pPr>
  </w:style>
  <w:style w:type="character" w:styleId="Hyperlink">
    <w:name w:val="Hyperlink"/>
    <w:basedOn w:val="DefaultParagraphFont"/>
    <w:uiPriority w:val="99"/>
    <w:rsid w:val="006F0B0A"/>
    <w:rPr>
      <w:color w:val="0000FF"/>
      <w:u w:val="single"/>
    </w:rPr>
  </w:style>
  <w:style w:type="character" w:styleId="PageNumber">
    <w:name w:val="page number"/>
    <w:basedOn w:val="DefaultParagraphFont"/>
    <w:rsid w:val="008D70B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DC4B2-6A5D-42E5-8505-86B8F876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12</Pages>
  <Words>3169</Words>
  <Characters>18064</Characters>
  <Application>Microsoft Office Word</Application>
  <DocSecurity>0</DocSecurity>
  <Lines>150</Lines>
  <Paragraphs>42</Paragraphs>
  <ScaleCrop>false</ScaleCrop>
  <HeadingPairs>
    <vt:vector size="6" baseType="variant">
      <vt:variant>
        <vt:lpstr>Title</vt:lpstr>
      </vt:variant>
      <vt:variant>
        <vt:i4>1</vt:i4>
      </vt:variant>
      <vt:variant>
        <vt:lpstr>Заглавие</vt:lpstr>
      </vt:variant>
      <vt:variant>
        <vt:i4>1</vt:i4>
      </vt:variant>
      <vt:variant>
        <vt:lpstr>Заглавия</vt:lpstr>
      </vt:variant>
      <vt:variant>
        <vt:i4>17</vt:i4>
      </vt:variant>
    </vt:vector>
  </HeadingPairs>
  <TitlesOfParts>
    <vt:vector size="19" baseType="lpstr">
      <vt:lpstr/>
      <vt:lpstr/>
      <vt:lpstr>ЧЛЕН 1 Общи задължения</vt:lpstr>
      <vt:lpstr>ЧЛЕН 2 Задължение за предоставяне на информация. Финансови и технически доклади</vt:lpstr>
      <vt:lpstr>ЧЛЕН 3 Отговорност</vt:lpstr>
      <vt:lpstr>ЧЛЕН 4 Конфликт на интереси</vt:lpstr>
      <vt:lpstr>ЧЛЕН 5 Поверителност</vt:lpstr>
      <vt:lpstr>ЧЛЕН 6 Мерки за информация и комуникация, насочени към обществеността</vt:lpstr>
      <vt:lpstr>ЧЛЕН 7 Право на собственост/ ползване на резултатите и закупеното оборудване</vt:lpstr>
      <vt:lpstr>ЧЛЕН 8 Промени в Договора</vt:lpstr>
      <vt:lpstr>ЧЛЕН 10 Срок за изпълнение на Договора. Удължаване, спиране, извънредни обстояте</vt:lpstr>
      <vt:lpstr>ЧЛЕН 11 Разваляне на Договора</vt:lpstr>
      <vt:lpstr>ЧЛЕН 12 Допустими разходи</vt:lpstr>
      <vt:lpstr>ЧЛЕН 13 Плащания </vt:lpstr>
      <vt:lpstr>ЧЛЕН 14 Счетоводни отчети и технически и финансови проверки</vt:lpstr>
      <vt:lpstr>ЧЛЕН 15 Окончателен размер на финансирането</vt:lpstr>
      <vt:lpstr>ЧЛЕН 16 Възстановяване</vt:lpstr>
      <vt:lpstr/>
      <vt:lpstr>ЧЛЕН 17 Приложим закон и уреждане на спорове </vt:lpstr>
    </vt:vector>
  </TitlesOfParts>
  <Company/>
  <LinksUpToDate>false</LinksUpToDate>
  <CharactersWithSpaces>21191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PPiperova</dc:creator>
  <cp:lastModifiedBy>Hristo Yordanov</cp:lastModifiedBy>
  <cp:revision>51</cp:revision>
  <cp:lastPrinted>2015-02-16T14:13:00Z</cp:lastPrinted>
  <dcterms:created xsi:type="dcterms:W3CDTF">2014-12-15T13:01:00Z</dcterms:created>
  <dcterms:modified xsi:type="dcterms:W3CDTF">2015-01-22T11:51:00Z</dcterms:modified>
</cp:coreProperties>
</file>